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Name:</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College ID:</w:t>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Thomas Edison State University</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General Chemistry II with Labs (CHE-122)</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Section no.:</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Semester and year:</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rPr>
          <w:b w:val="1"/>
          <w:sz w:val="28"/>
          <w:szCs w:val="28"/>
          <w:vertAlign w:val="baseline"/>
        </w:rPr>
      </w:pPr>
      <w:r w:rsidDel="00000000" w:rsidR="00000000" w:rsidRPr="00000000">
        <w:rPr>
          <w:b w:val="1"/>
          <w:sz w:val="28"/>
          <w:szCs w:val="28"/>
          <w:vertAlign w:val="baseline"/>
          <w:rtl w:val="0"/>
        </w:rPr>
        <w:t xml:space="preserve">Written Assignment 6:</w:t>
      </w:r>
      <w:r w:rsidDel="00000000" w:rsidR="00000000" w:rsidRPr="00000000">
        <w:rPr>
          <w:b w:val="1"/>
          <w:sz w:val="28"/>
          <w:szCs w:val="28"/>
          <w:rtl w:val="0"/>
        </w:rPr>
        <w:t xml:space="preserve"> Reactions of Acids and Bases</w:t>
      </w:r>
      <w:r w:rsidDel="00000000" w:rsidR="00000000" w:rsidRPr="00000000">
        <w:rPr>
          <w:rtl w:val="0"/>
        </w:rPr>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rPr>
          <w:b w:val="1"/>
          <w:sz w:val="28"/>
          <w:szCs w:val="28"/>
        </w:rPr>
      </w:pPr>
      <w:r w:rsidDel="00000000" w:rsidR="00000000" w:rsidRPr="00000000">
        <w:rPr>
          <w:rtl w:val="0"/>
        </w:rPr>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Answer all assigned questions and problems, and show all work. </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rPr>
          <w:vertAlign w:val="baseline"/>
        </w:rPr>
      </w:pPr>
      <w:r w:rsidDel="00000000" w:rsidR="00000000" w:rsidRPr="00000000">
        <w:rPr>
          <w:rtl w:val="0"/>
        </w:rPr>
      </w:r>
    </w:p>
    <w:p w:rsidR="00000000" w:rsidDel="00000000" w:rsidP="00000000" w:rsidRDefault="00000000" w:rsidRPr="00000000" w14:paraId="0000000D">
      <w:pPr>
        <w:keepNext w:val="0"/>
        <w:keepLines w:val="0"/>
        <w:widowControl w:val="0"/>
        <w:numPr>
          <w:ilvl w:val="0"/>
          <w:numId w:val="14"/>
        </w:numPr>
        <w:pBdr>
          <w:top w:space="0" w:sz="0" w:val="nil"/>
          <w:left w:space="0" w:sz="0" w:val="nil"/>
          <w:bottom w:space="0" w:sz="0" w:val="nil"/>
          <w:right w:space="0" w:sz="0" w:val="nil"/>
          <w:between w:space="0" w:sz="0" w:val="nil"/>
        </w:pBdr>
        <w:shd w:fill="auto" w:val="clear"/>
        <w:ind w:left="450" w:hanging="360"/>
      </w:pPr>
      <w:r w:rsidDel="00000000" w:rsidR="00000000" w:rsidRPr="00000000">
        <w:rPr>
          <w:rtl w:val="0"/>
        </w:rPr>
        <w:t xml:space="preserve">Determine the pH of (a) a 0.40 </w:t>
      </w:r>
      <w:r w:rsidDel="00000000" w:rsidR="00000000" w:rsidRPr="00000000">
        <w:rPr>
          <w:i w:val="1"/>
          <w:rtl w:val="0"/>
        </w:rPr>
        <w:t xml:space="preserve">M</w:t>
      </w:r>
      <w:r w:rsidDel="00000000" w:rsidR="00000000" w:rsidRPr="00000000">
        <w:rPr>
          <w:rtl w:val="0"/>
        </w:rPr>
        <w:t xml:space="preserve"> CH</w:t>
      </w:r>
      <w:r w:rsidDel="00000000" w:rsidR="00000000" w:rsidRPr="00000000">
        <w:rPr>
          <w:vertAlign w:val="subscript"/>
          <w:rtl w:val="0"/>
        </w:rPr>
        <w:t xml:space="preserve">3</w:t>
      </w:r>
      <w:r w:rsidDel="00000000" w:rsidR="00000000" w:rsidRPr="00000000">
        <w:rPr>
          <w:rtl w:val="0"/>
        </w:rPr>
        <w:t xml:space="preserve">CO</w:t>
      </w:r>
      <w:r w:rsidDel="00000000" w:rsidR="00000000" w:rsidRPr="00000000">
        <w:rPr>
          <w:vertAlign w:val="subscript"/>
          <w:rtl w:val="0"/>
        </w:rPr>
        <w:t xml:space="preserve">2</w:t>
      </w:r>
      <w:r w:rsidDel="00000000" w:rsidR="00000000" w:rsidRPr="00000000">
        <w:rPr>
          <w:rtl w:val="0"/>
        </w:rPr>
        <w:t xml:space="preserve">H solution, (b) a solution that is 0.40 </w:t>
      </w:r>
      <w:r w:rsidDel="00000000" w:rsidR="00000000" w:rsidRPr="00000000">
        <w:rPr>
          <w:i w:val="1"/>
          <w:rtl w:val="0"/>
        </w:rPr>
        <w:t xml:space="preserve">M</w:t>
      </w:r>
      <w:r w:rsidDel="00000000" w:rsidR="00000000" w:rsidRPr="00000000">
        <w:rPr>
          <w:rtl w:val="0"/>
        </w:rPr>
        <w:t xml:space="preserve"> CH</w:t>
      </w:r>
      <w:r w:rsidDel="00000000" w:rsidR="00000000" w:rsidRPr="00000000">
        <w:rPr>
          <w:vertAlign w:val="subscript"/>
          <w:rtl w:val="0"/>
        </w:rPr>
        <w:t xml:space="preserve">3</w:t>
      </w:r>
      <w:r w:rsidDel="00000000" w:rsidR="00000000" w:rsidRPr="00000000">
        <w:rPr>
          <w:rtl w:val="0"/>
        </w:rPr>
        <w:t xml:space="preserve">CO</w:t>
      </w:r>
      <w:r w:rsidDel="00000000" w:rsidR="00000000" w:rsidRPr="00000000">
        <w:rPr>
          <w:vertAlign w:val="subscript"/>
          <w:rtl w:val="0"/>
        </w:rPr>
        <w:t xml:space="preserve">2</w:t>
      </w:r>
      <w:r w:rsidDel="00000000" w:rsidR="00000000" w:rsidRPr="00000000">
        <w:rPr>
          <w:rtl w:val="0"/>
        </w:rPr>
        <w:t xml:space="preserve">H and 0.20 </w:t>
      </w:r>
      <w:r w:rsidDel="00000000" w:rsidR="00000000" w:rsidRPr="00000000">
        <w:rPr>
          <w:i w:val="1"/>
          <w:rtl w:val="0"/>
        </w:rPr>
        <w:t xml:space="preserve">M</w:t>
      </w:r>
      <w:r w:rsidDel="00000000" w:rsidR="00000000" w:rsidRPr="00000000">
        <w:rPr>
          <w:rtl w:val="0"/>
        </w:rPr>
        <w:t xml:space="preserve"> NaCH</w:t>
      </w:r>
      <w:r w:rsidDel="00000000" w:rsidR="00000000" w:rsidRPr="00000000">
        <w:rPr>
          <w:vertAlign w:val="subscript"/>
          <w:rtl w:val="0"/>
        </w:rPr>
        <w:t xml:space="preserve">3</w:t>
      </w:r>
      <w:r w:rsidDel="00000000" w:rsidR="00000000" w:rsidRPr="00000000">
        <w:rPr>
          <w:rtl w:val="0"/>
        </w:rPr>
        <w:t xml:space="preserve">CO</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vertAlign w:val="baseline"/>
          <w:rtl w:val="0"/>
        </w:rPr>
        <w:t xml:space="preserve"> </w:t>
      </w:r>
      <w:r w:rsidDel="00000000" w:rsidR="00000000" w:rsidRPr="00000000">
        <w:rPr>
          <w:i w:val="1"/>
          <w:vertAlign w:val="baseline"/>
          <w:rtl w:val="0"/>
        </w:rPr>
        <w:t xml:space="preserve">(8 points)</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ind w:left="0" w:firstLine="0"/>
        <w:rPr>
          <w:sz w:val="20"/>
          <w:szCs w:val="20"/>
        </w:rPr>
      </w:pPr>
      <w:r w:rsidDel="00000000" w:rsidR="00000000" w:rsidRPr="00000000">
        <w:rPr>
          <w:rtl w:val="0"/>
        </w:rPr>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ind w:left="0" w:firstLine="0"/>
        <w:jc w:val="right"/>
        <w:rPr>
          <w:sz w:val="20"/>
          <w:szCs w:val="20"/>
        </w:rPr>
      </w:pPr>
      <w:r w:rsidDel="00000000" w:rsidR="00000000" w:rsidRPr="00000000">
        <w:rPr>
          <w:sz w:val="20"/>
          <w:szCs w:val="20"/>
          <w:rtl w:val="0"/>
        </w:rPr>
        <w:t xml:space="preserve">(Reference: Chang 16.5)</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ind w:left="0" w:firstLine="0"/>
        <w:rPr>
          <w:sz w:val="20"/>
          <w:szCs w:val="20"/>
          <w:vertAlign w:val="baseline"/>
        </w:rPr>
      </w:pPr>
      <w:r w:rsidDel="00000000" w:rsidR="00000000" w:rsidRPr="00000000">
        <w:rPr>
          <w:rtl w:val="0"/>
        </w:rPr>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rPr>
          <w:vertAlign w:val="baseline"/>
        </w:rPr>
      </w:pPr>
      <w:r w:rsidDel="00000000" w:rsidR="00000000" w:rsidRPr="00000000">
        <w:rPr>
          <w:rtl w:val="0"/>
        </w:rPr>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rP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numPr>
          <w:ilvl w:val="0"/>
          <w:numId w:val="11"/>
        </w:numPr>
        <w:pBdr>
          <w:top w:space="0" w:sz="0" w:val="nil"/>
          <w:left w:space="0" w:sz="0" w:val="nil"/>
          <w:bottom w:space="0" w:sz="0" w:val="nil"/>
          <w:right w:space="0" w:sz="0" w:val="nil"/>
          <w:between w:space="0" w:sz="0" w:val="nil"/>
        </w:pBdr>
        <w:shd w:fill="auto" w:val="clear"/>
        <w:ind w:left="360" w:hanging="270"/>
      </w:pPr>
      <w:r w:rsidDel="00000000" w:rsidR="00000000" w:rsidRPr="00000000">
        <w:rPr>
          <w:rtl w:val="0"/>
        </w:rPr>
        <w:t xml:space="preserve">Which of the following solutions can act as a buffer? (a) KCl/HCl, (b) KHSO</w:t>
      </w:r>
      <w:r w:rsidDel="00000000" w:rsidR="00000000" w:rsidRPr="00000000">
        <w:rPr>
          <w:vertAlign w:val="subscript"/>
          <w:rtl w:val="0"/>
        </w:rPr>
        <w:t xml:space="preserve">4</w:t>
      </w:r>
      <w:r w:rsidDel="00000000" w:rsidR="00000000" w:rsidRPr="00000000">
        <w:rPr>
          <w:rtl w:val="0"/>
        </w:rPr>
        <w:t xml:space="preserve">/H</w:t>
      </w:r>
      <w:r w:rsidDel="00000000" w:rsidR="00000000" w:rsidRPr="00000000">
        <w:rPr>
          <w:vertAlign w:val="subscript"/>
          <w:rtl w:val="0"/>
        </w:rPr>
        <w:t xml:space="preserve">2</w:t>
      </w:r>
      <w:r w:rsidDel="00000000" w:rsidR="00000000" w:rsidRPr="00000000">
        <w:rPr>
          <w:rtl w:val="0"/>
        </w:rPr>
        <w:t xml:space="preserve">SO</w:t>
      </w:r>
      <w:r w:rsidDel="00000000" w:rsidR="00000000" w:rsidRPr="00000000">
        <w:rPr>
          <w:vertAlign w:val="subscript"/>
          <w:rtl w:val="0"/>
        </w:rPr>
        <w:t xml:space="preserve">4, </w:t>
      </w:r>
      <w:r w:rsidDel="00000000" w:rsidR="00000000" w:rsidRPr="00000000">
        <w:rPr>
          <w:rtl w:val="0"/>
        </w:rPr>
        <w:t xml:space="preserve">(c) KNO</w:t>
      </w:r>
      <w:r w:rsidDel="00000000" w:rsidR="00000000" w:rsidRPr="00000000">
        <w:rPr>
          <w:vertAlign w:val="subscript"/>
          <w:rtl w:val="0"/>
        </w:rPr>
        <w:t xml:space="preserve">2</w:t>
      </w:r>
      <w:r w:rsidDel="00000000" w:rsidR="00000000" w:rsidRPr="00000000">
        <w:rPr>
          <w:rtl w:val="0"/>
        </w:rPr>
        <w:t xml:space="preserve">/HNO</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vertAlign w:val="baseline"/>
          <w:rtl w:val="0"/>
        </w:rPr>
        <w:t xml:space="preserve"> </w:t>
      </w:r>
      <w:r w:rsidDel="00000000" w:rsidR="00000000" w:rsidRPr="00000000">
        <w:rPr>
          <w:i w:val="1"/>
          <w:vertAlign w:val="baseline"/>
          <w:rtl w:val="0"/>
        </w:rPr>
        <w:t xml:space="preserve">(5 points)</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ind w:left="0" w:firstLine="0"/>
        <w:rP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ind w:left="0" w:firstLine="0"/>
        <w:jc w:val="right"/>
        <w:rPr/>
      </w:pPr>
      <w:r w:rsidDel="00000000" w:rsidR="00000000" w:rsidRPr="00000000">
        <w:rPr>
          <w:sz w:val="20"/>
          <w:szCs w:val="20"/>
          <w:rtl w:val="0"/>
        </w:rPr>
        <w:t xml:space="preserve">(Reference: Chang 16.9)</w:t>
      </w:r>
      <w:r w:rsidDel="00000000" w:rsidR="00000000" w:rsidRPr="00000000">
        <w:rPr>
          <w:rtl w:val="0"/>
        </w:rPr>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ind w:left="0" w:firstLine="0"/>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ind w:left="0" w:firstLine="0"/>
        <w:rPr>
          <w:vertAlign w:val="baseline"/>
        </w:rPr>
      </w:pPr>
      <w:r w:rsidDel="00000000" w:rsidR="00000000" w:rsidRPr="00000000">
        <w:rPr>
          <w:rtl w:val="0"/>
        </w:rPr>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ind w:firstLine="0"/>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ind w:firstLine="0"/>
        <w:rPr/>
      </w:pPr>
      <w:r w:rsidDel="00000000" w:rsidR="00000000" w:rsidRPr="00000000">
        <w:rPr>
          <w:rtl w:val="0"/>
        </w:rPr>
      </w:r>
    </w:p>
    <w:p w:rsidR="00000000" w:rsidDel="00000000" w:rsidP="00000000" w:rsidRDefault="00000000" w:rsidRPr="00000000" w14:paraId="0000001C">
      <w:pPr>
        <w:keepNext w:val="0"/>
        <w:keepLines w:val="0"/>
        <w:widowControl w:val="0"/>
        <w:numPr>
          <w:ilvl w:val="0"/>
          <w:numId w:val="1"/>
        </w:numPr>
        <w:pBdr>
          <w:top w:space="0" w:sz="0" w:val="nil"/>
          <w:left w:space="0" w:sz="0" w:val="nil"/>
          <w:bottom w:space="0" w:sz="0" w:val="nil"/>
          <w:right w:space="0" w:sz="0" w:val="nil"/>
          <w:between w:space="0" w:sz="0" w:val="nil"/>
        </w:pBdr>
        <w:shd w:fill="auto" w:val="clear"/>
        <w:ind w:left="450" w:hanging="360"/>
      </w:pPr>
      <w:r w:rsidDel="00000000" w:rsidR="00000000" w:rsidRPr="00000000">
        <w:rPr>
          <w:rtl w:val="0"/>
        </w:rPr>
        <w:t xml:space="preserve">Calculate the pH of the buffer system made up of 0.15 </w:t>
      </w:r>
      <w:r w:rsidDel="00000000" w:rsidR="00000000" w:rsidRPr="00000000">
        <w:rPr>
          <w:i w:val="1"/>
          <w:rtl w:val="0"/>
        </w:rPr>
        <w:t xml:space="preserve">M</w:t>
      </w:r>
      <w:r w:rsidDel="00000000" w:rsidR="00000000" w:rsidRPr="00000000">
        <w:rPr>
          <w:rtl w:val="0"/>
        </w:rPr>
        <w:t xml:space="preserve"> NH</w:t>
      </w:r>
      <w:r w:rsidDel="00000000" w:rsidR="00000000" w:rsidRPr="00000000">
        <w:rPr>
          <w:vertAlign w:val="subscript"/>
          <w:rtl w:val="0"/>
        </w:rPr>
        <w:t xml:space="preserve">3</w:t>
      </w:r>
      <w:r w:rsidDel="00000000" w:rsidR="00000000" w:rsidRPr="00000000">
        <w:rPr>
          <w:rtl w:val="0"/>
        </w:rPr>
        <w:t xml:space="preserve">/0.35 </w:t>
      </w:r>
      <w:r w:rsidDel="00000000" w:rsidR="00000000" w:rsidRPr="00000000">
        <w:rPr>
          <w:i w:val="1"/>
          <w:rtl w:val="0"/>
        </w:rPr>
        <w:t xml:space="preserve">M</w:t>
      </w:r>
      <w:r w:rsidDel="00000000" w:rsidR="00000000" w:rsidRPr="00000000">
        <w:rPr>
          <w:rtl w:val="0"/>
        </w:rPr>
        <w:t xml:space="preserve"> NH</w:t>
      </w:r>
      <w:r w:rsidDel="00000000" w:rsidR="00000000" w:rsidRPr="00000000">
        <w:rPr>
          <w:vertAlign w:val="subscript"/>
          <w:rtl w:val="0"/>
        </w:rPr>
        <w:t xml:space="preserve">4</w:t>
      </w:r>
      <w:r w:rsidDel="00000000" w:rsidR="00000000" w:rsidRPr="00000000">
        <w:rPr>
          <w:rtl w:val="0"/>
        </w:rPr>
        <w:t xml:space="preserve">Cl. </w:t>
      </w:r>
      <w:r w:rsidDel="00000000" w:rsidR="00000000" w:rsidRPr="00000000">
        <w:rPr>
          <w:i w:val="1"/>
          <w:rtl w:val="0"/>
        </w:rPr>
        <w:t xml:space="preserve">(5 points)</w:t>
      </w: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jc w:val="right"/>
        <w:rPr>
          <w:vertAlign w:val="baseline"/>
        </w:rPr>
      </w:pPr>
      <w:r w:rsidDel="00000000" w:rsidR="00000000" w:rsidRPr="00000000">
        <w:rPr>
          <w:sz w:val="20"/>
          <w:szCs w:val="20"/>
          <w:rtl w:val="0"/>
        </w:rPr>
        <w:t xml:space="preserve">(Reference: Chang 16.11)</w:t>
      </w:r>
      <w:r w:rsidDel="00000000" w:rsidR="00000000" w:rsidRPr="00000000">
        <w:rPr>
          <w:rtl w:val="0"/>
        </w:rPr>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ind w:left="0" w:firstLine="0"/>
        <w:rPr/>
      </w:pPr>
      <w:r w:rsidDel="00000000" w:rsidR="00000000" w:rsidRPr="00000000">
        <w:rPr>
          <w:rtl w:val="0"/>
        </w:rPr>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rPr>
          <w:vertAlign w:val="baseline"/>
        </w:rPr>
      </w:pPr>
      <w:r w:rsidDel="00000000" w:rsidR="00000000" w:rsidRPr="00000000">
        <w:rPr>
          <w:rtl w:val="0"/>
        </w:rPr>
      </w:r>
    </w:p>
    <w:p w:rsidR="00000000" w:rsidDel="00000000" w:rsidP="00000000" w:rsidRDefault="00000000" w:rsidRPr="00000000" w14:paraId="00000023">
      <w:pPr>
        <w:keepNext w:val="0"/>
        <w:keepLines w:val="0"/>
        <w:widowControl w:val="0"/>
        <w:numPr>
          <w:ilvl w:val="0"/>
          <w:numId w:val="9"/>
        </w:numPr>
        <w:pBdr>
          <w:top w:space="0" w:sz="0" w:val="nil"/>
          <w:left w:space="0" w:sz="0" w:val="nil"/>
          <w:bottom w:space="0" w:sz="0" w:val="nil"/>
          <w:right w:space="0" w:sz="0" w:val="nil"/>
          <w:between w:space="0" w:sz="0" w:val="nil"/>
        </w:pBdr>
        <w:shd w:fill="auto" w:val="clear"/>
        <w:ind w:left="450" w:hanging="360"/>
      </w:pPr>
      <w:r w:rsidDel="00000000" w:rsidR="00000000" w:rsidRPr="00000000">
        <w:rPr>
          <w:rtl w:val="0"/>
        </w:rPr>
        <w:t xml:space="preserve">The pH of a bicarbonate-carbonic acid buffer is 8.00. Calculate the ratio of the concentration of carbonic acid (H</w:t>
      </w:r>
      <w:r w:rsidDel="00000000" w:rsidR="00000000" w:rsidRPr="00000000">
        <w:rPr>
          <w:vertAlign w:val="subscript"/>
          <w:rtl w:val="0"/>
        </w:rPr>
        <w:t xml:space="preserve">2</w:t>
      </w:r>
      <w:r w:rsidDel="00000000" w:rsidR="00000000" w:rsidRPr="00000000">
        <w:rPr>
          <w:rtl w:val="0"/>
        </w:rPr>
        <w:t xml:space="preserve">CO</w:t>
      </w:r>
      <w:r w:rsidDel="00000000" w:rsidR="00000000" w:rsidRPr="00000000">
        <w:rPr>
          <w:vertAlign w:val="subscript"/>
          <w:rtl w:val="0"/>
        </w:rPr>
        <w:t xml:space="preserve">3</w:t>
      </w:r>
      <w:r w:rsidDel="00000000" w:rsidR="00000000" w:rsidRPr="00000000">
        <w:rPr>
          <w:rtl w:val="0"/>
        </w:rPr>
        <w:t xml:space="preserve">) to that of the bicarbonate ion (HCO</w:t>
      </w:r>
      <w:r w:rsidDel="00000000" w:rsidR="00000000" w:rsidRPr="00000000">
        <w:rPr>
          <w:vertAlign w:val="subscript"/>
          <w:rtl w:val="0"/>
        </w:rPr>
        <w:t xml:space="preserve">3</w:t>
      </w:r>
      <w:r w:rsidDel="00000000" w:rsidR="00000000" w:rsidRPr="00000000">
        <w:rPr>
          <w:vertAlign w:val="superscript"/>
          <w:rtl w:val="0"/>
        </w:rPr>
        <w:t xml:space="preserve">–</w:t>
      </w:r>
      <w:r w:rsidDel="00000000" w:rsidR="00000000" w:rsidRPr="00000000">
        <w:rPr>
          <w:rtl w:val="0"/>
        </w:rPr>
        <w:t xml:space="preserve">). </w:t>
      </w:r>
      <w:r w:rsidDel="00000000" w:rsidR="00000000" w:rsidRPr="00000000">
        <w:rPr>
          <w:i w:val="1"/>
          <w:rtl w:val="0"/>
        </w:rPr>
        <w:t xml:space="preserve">(5 points)</w:t>
      </w: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ind w:left="0" w:firstLine="0"/>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ind w:left="0" w:firstLine="0"/>
        <w:jc w:val="right"/>
        <w:rPr/>
      </w:pPr>
      <w:r w:rsidDel="00000000" w:rsidR="00000000" w:rsidRPr="00000000">
        <w:rPr>
          <w:sz w:val="20"/>
          <w:szCs w:val="20"/>
          <w:rtl w:val="0"/>
        </w:rPr>
        <w:t xml:space="preserve">(Reference: Chang 16.13)</w:t>
      </w: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B">
      <w:pPr>
        <w:keepNext w:val="0"/>
        <w:keepLines w:val="0"/>
        <w:widowControl w:val="0"/>
        <w:numPr>
          <w:ilvl w:val="0"/>
          <w:numId w:val="6"/>
        </w:numPr>
        <w:pBdr>
          <w:top w:space="0" w:sz="0" w:val="nil"/>
          <w:left w:space="0" w:sz="0" w:val="nil"/>
          <w:bottom w:space="0" w:sz="0" w:val="nil"/>
          <w:right w:space="0" w:sz="0" w:val="nil"/>
          <w:between w:space="0" w:sz="0" w:val="nil"/>
        </w:pBdr>
        <w:shd w:fill="auto" w:val="clear"/>
        <w:ind w:left="450" w:hanging="360"/>
      </w:pPr>
      <w:r w:rsidDel="00000000" w:rsidR="00000000" w:rsidRPr="00000000">
        <w:rPr>
          <w:rtl w:val="0"/>
        </w:rPr>
        <w:t xml:space="preserve">The pH of a sodium acetate–acetic acid buffer is 4.50. Calculate the ratio [CH</w:t>
      </w:r>
      <w:r w:rsidDel="00000000" w:rsidR="00000000" w:rsidRPr="00000000">
        <w:rPr>
          <w:vertAlign w:val="subscript"/>
          <w:rtl w:val="0"/>
        </w:rPr>
        <w:t xml:space="preserve">3</w:t>
      </w:r>
      <w:r w:rsidDel="00000000" w:rsidR="00000000" w:rsidRPr="00000000">
        <w:rPr>
          <w:rtl w:val="0"/>
        </w:rPr>
        <w:t xml:space="preserve">COO</w:t>
      </w:r>
      <w:r w:rsidDel="00000000" w:rsidR="00000000" w:rsidRPr="00000000">
        <w:rPr>
          <w:vertAlign w:val="superscript"/>
          <w:rtl w:val="0"/>
        </w:rPr>
        <w:t xml:space="preserve">–</w:t>
      </w:r>
      <w:r w:rsidDel="00000000" w:rsidR="00000000" w:rsidRPr="00000000">
        <w:rPr>
          <w:rtl w:val="0"/>
        </w:rPr>
        <w:t xml:space="preserve">]/[CH</w:t>
      </w:r>
      <w:r w:rsidDel="00000000" w:rsidR="00000000" w:rsidRPr="00000000">
        <w:rPr>
          <w:vertAlign w:val="subscript"/>
          <w:rtl w:val="0"/>
        </w:rPr>
        <w:t xml:space="preserve">3</w:t>
      </w:r>
      <w:r w:rsidDel="00000000" w:rsidR="00000000" w:rsidRPr="00000000">
        <w:rPr>
          <w:rtl w:val="0"/>
        </w:rPr>
        <w:t xml:space="preserve">COOH].</w:t>
      </w:r>
      <w:r w:rsidDel="00000000" w:rsidR="00000000" w:rsidRPr="00000000">
        <w:rPr>
          <w:vertAlign w:val="baseline"/>
          <w:rtl w:val="0"/>
        </w:rPr>
        <w:t xml:space="preserve"> </w:t>
      </w:r>
      <w:r w:rsidDel="00000000" w:rsidR="00000000" w:rsidRPr="00000000">
        <w:rPr>
          <w:i w:val="1"/>
          <w:vertAlign w:val="baseline"/>
          <w:rtl w:val="0"/>
        </w:rPr>
        <w:t xml:space="preserve">(5 poi</w:t>
      </w:r>
      <w:r w:rsidDel="00000000" w:rsidR="00000000" w:rsidRPr="00000000">
        <w:rPr>
          <w:i w:val="1"/>
          <w:rtl w:val="0"/>
        </w:rPr>
        <w:t xml:space="preserve">nts)</w:t>
      </w:r>
      <w:r w:rsidDel="00000000" w:rsidR="00000000" w:rsidRPr="00000000">
        <w:rPr>
          <w:rtl w:val="0"/>
        </w:rPr>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jc w:val="right"/>
        <w:rPr>
          <w:sz w:val="20"/>
          <w:szCs w:val="20"/>
          <w:vertAlign w:val="subscript"/>
        </w:rPr>
      </w:pPr>
      <w:r w:rsidDel="00000000" w:rsidR="00000000" w:rsidRPr="00000000">
        <w:rPr>
          <w:sz w:val="20"/>
          <w:szCs w:val="20"/>
          <w:rtl w:val="0"/>
        </w:rPr>
        <w:t xml:space="preserve">(Reference: Chang 16.15)</w:t>
      </w:r>
      <w:r w:rsidDel="00000000" w:rsidR="00000000" w:rsidRPr="00000000">
        <w:rPr>
          <w:rtl w:val="0"/>
        </w:rPr>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33">
      <w:pPr>
        <w:keepNext w:val="0"/>
        <w:keepLines w:val="0"/>
        <w:widowControl w:val="0"/>
        <w:numPr>
          <w:ilvl w:val="0"/>
          <w:numId w:val="5"/>
        </w:numPr>
        <w:pBdr>
          <w:top w:space="0" w:sz="0" w:val="nil"/>
          <w:left w:space="0" w:sz="0" w:val="nil"/>
          <w:bottom w:space="0" w:sz="0" w:val="nil"/>
          <w:right w:space="0" w:sz="0" w:val="nil"/>
          <w:between w:space="0" w:sz="0" w:val="nil"/>
        </w:pBdr>
        <w:shd w:fill="auto" w:val="clear"/>
        <w:ind w:left="450" w:hanging="360"/>
      </w:pPr>
      <w:r w:rsidDel="00000000" w:rsidR="00000000" w:rsidRPr="00000000">
        <w:rPr>
          <w:rtl w:val="0"/>
        </w:rPr>
        <w:t xml:space="preserve">Calculate the pH of the 0.20 </w:t>
      </w:r>
      <w:r w:rsidDel="00000000" w:rsidR="00000000" w:rsidRPr="00000000">
        <w:rPr>
          <w:i w:val="1"/>
          <w:rtl w:val="0"/>
        </w:rPr>
        <w:t xml:space="preserve">M</w:t>
      </w:r>
      <w:r w:rsidDel="00000000" w:rsidR="00000000" w:rsidRPr="00000000">
        <w:rPr>
          <w:rtl w:val="0"/>
        </w:rPr>
        <w:t xml:space="preserve"> NH</w:t>
      </w:r>
      <w:r w:rsidDel="00000000" w:rsidR="00000000" w:rsidRPr="00000000">
        <w:rPr>
          <w:vertAlign w:val="subscript"/>
          <w:rtl w:val="0"/>
        </w:rPr>
        <w:t xml:space="preserve">3</w:t>
      </w:r>
      <w:r w:rsidDel="00000000" w:rsidR="00000000" w:rsidRPr="00000000">
        <w:rPr>
          <w:rtl w:val="0"/>
        </w:rPr>
        <w:t xml:space="preserve">/0.20 </w:t>
      </w:r>
      <w:r w:rsidDel="00000000" w:rsidR="00000000" w:rsidRPr="00000000">
        <w:rPr>
          <w:i w:val="1"/>
          <w:rtl w:val="0"/>
        </w:rPr>
        <w:t xml:space="preserve">M</w:t>
      </w:r>
      <w:r w:rsidDel="00000000" w:rsidR="00000000" w:rsidRPr="00000000">
        <w:rPr>
          <w:rtl w:val="0"/>
        </w:rPr>
        <w:t xml:space="preserve"> NH</w:t>
      </w:r>
      <w:r w:rsidDel="00000000" w:rsidR="00000000" w:rsidRPr="00000000">
        <w:rPr>
          <w:vertAlign w:val="subscript"/>
          <w:rtl w:val="0"/>
        </w:rPr>
        <w:t xml:space="preserve">4</w:t>
      </w:r>
      <w:r w:rsidDel="00000000" w:rsidR="00000000" w:rsidRPr="00000000">
        <w:rPr>
          <w:rtl w:val="0"/>
        </w:rPr>
        <w:t xml:space="preserve">Cl buffer. What is the pH of the buffer after the addition of 10.0 mL of 0.10 </w:t>
      </w:r>
      <w:r w:rsidDel="00000000" w:rsidR="00000000" w:rsidRPr="00000000">
        <w:rPr>
          <w:i w:val="1"/>
          <w:rtl w:val="0"/>
        </w:rPr>
        <w:t xml:space="preserve">M</w:t>
      </w:r>
      <w:r w:rsidDel="00000000" w:rsidR="00000000" w:rsidRPr="00000000">
        <w:rPr>
          <w:rtl w:val="0"/>
        </w:rPr>
        <w:t xml:space="preserve"> HCl to 65.0 mL of the buffer? </w:t>
      </w:r>
      <w:r w:rsidDel="00000000" w:rsidR="00000000" w:rsidRPr="00000000">
        <w:rPr>
          <w:i w:val="1"/>
          <w:rtl w:val="0"/>
        </w:rPr>
        <w:t xml:space="preserve">(8 points)</w:t>
      </w:r>
      <w:r w:rsidDel="00000000" w:rsidR="00000000" w:rsidRPr="00000000">
        <w:rPr>
          <w:vertAlign w:val="baseline"/>
          <w:rtl w:val="0"/>
        </w:rPr>
        <w:br w:type="textWrapping"/>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ind w:left="0" w:firstLine="0"/>
        <w:jc w:val="right"/>
        <w:rPr>
          <w:sz w:val="20"/>
          <w:szCs w:val="20"/>
          <w:vertAlign w:val="baseline"/>
        </w:rPr>
      </w:pPr>
      <w:r w:rsidDel="00000000" w:rsidR="00000000" w:rsidRPr="00000000">
        <w:rPr>
          <w:sz w:val="20"/>
          <w:szCs w:val="20"/>
          <w:vertAlign w:val="baseline"/>
          <w:rtl w:val="0"/>
        </w:rPr>
        <w:t xml:space="preserve">(Reference: Chang 16.17)</w:t>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ind w:left="720"/>
        <w:rPr>
          <w:vertAlign w:val="baseline"/>
        </w:rPr>
      </w:pPr>
      <w:r w:rsidDel="00000000" w:rsidR="00000000" w:rsidRPr="00000000">
        <w:rPr>
          <w:rtl w:val="0"/>
        </w:rPr>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ind w:left="720"/>
        <w:rPr>
          <w:vertAlign w:val="baseline"/>
        </w:rPr>
      </w:pPr>
      <w:r w:rsidDel="00000000" w:rsidR="00000000" w:rsidRPr="00000000">
        <w:rPr>
          <w:rtl w:val="0"/>
        </w:rPr>
      </w:r>
    </w:p>
    <w:p w:rsidR="00000000" w:rsidDel="00000000" w:rsidP="00000000" w:rsidRDefault="00000000" w:rsidRPr="00000000" w14:paraId="0000003B">
      <w:pPr>
        <w:keepNext w:val="0"/>
        <w:keepLines w:val="0"/>
        <w:widowControl w:val="0"/>
        <w:numPr>
          <w:ilvl w:val="0"/>
          <w:numId w:val="12"/>
        </w:numPr>
        <w:pBdr>
          <w:top w:space="0" w:sz="0" w:val="nil"/>
          <w:left w:space="0" w:sz="0" w:val="nil"/>
          <w:bottom w:space="0" w:sz="0" w:val="nil"/>
          <w:right w:space="0" w:sz="0" w:val="nil"/>
          <w:between w:space="0" w:sz="0" w:val="nil"/>
        </w:pBdr>
        <w:shd w:fill="auto" w:val="clear"/>
        <w:ind w:left="450" w:hanging="360"/>
      </w:pPr>
      <w:r w:rsidDel="00000000" w:rsidR="00000000" w:rsidRPr="00000000">
        <w:rPr>
          <w:rtl w:val="0"/>
        </w:rPr>
        <w:t xml:space="preserve">A 0.2688 g sample of a monoprotic acid neutralized 16.4 mL of 0.08133 M KOH solution. Calculate the molar mass of the acid. </w:t>
      </w:r>
      <w:r w:rsidDel="00000000" w:rsidR="00000000" w:rsidRPr="00000000">
        <w:rPr>
          <w:i w:val="1"/>
          <w:rtl w:val="0"/>
        </w:rPr>
        <w:t xml:space="preserve">(5 points)</w:t>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ind w:left="0" w:firstLine="0"/>
        <w:rPr>
          <w:vertAlign w:val="baseline"/>
        </w:rPr>
      </w:pPr>
      <w:r w:rsidDel="00000000" w:rsidR="00000000" w:rsidRPr="00000000">
        <w:rPr>
          <w:rtl w:val="0"/>
        </w:rPr>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ind w:firstLine="720"/>
        <w:jc w:val="right"/>
        <w:rPr>
          <w:sz w:val="20"/>
          <w:szCs w:val="20"/>
          <w:vertAlign w:val="baseline"/>
        </w:rPr>
      </w:pPr>
      <w:r w:rsidDel="00000000" w:rsidR="00000000" w:rsidRPr="00000000">
        <w:rPr>
          <w:sz w:val="20"/>
          <w:szCs w:val="20"/>
          <w:vertAlign w:val="baseline"/>
          <w:rtl w:val="0"/>
        </w:rPr>
        <w:t xml:space="preserve">(Reference: Chang 16.27)</w:t>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rPr>
          <w:vertAlign w:val="baseline"/>
        </w:rPr>
      </w:pPr>
      <w:r w:rsidDel="00000000" w:rsidR="00000000" w:rsidRPr="00000000">
        <w:rPr>
          <w:rtl w:val="0"/>
        </w:rPr>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44">
      <w:pPr>
        <w:keepNext w:val="0"/>
        <w:keepLines w:val="0"/>
        <w:widowControl w:val="0"/>
        <w:numPr>
          <w:ilvl w:val="0"/>
          <w:numId w:val="10"/>
        </w:numPr>
        <w:pBdr>
          <w:top w:space="0" w:sz="0" w:val="nil"/>
          <w:left w:space="0" w:sz="0" w:val="nil"/>
          <w:bottom w:space="0" w:sz="0" w:val="nil"/>
          <w:right w:space="0" w:sz="0" w:val="nil"/>
          <w:between w:space="0" w:sz="0" w:val="nil"/>
        </w:pBdr>
        <w:shd w:fill="auto" w:val="clear"/>
        <w:ind w:left="450" w:hanging="360"/>
      </w:pPr>
      <w:r w:rsidDel="00000000" w:rsidR="00000000" w:rsidRPr="00000000">
        <w:rPr>
          <w:rtl w:val="0"/>
        </w:rPr>
        <w:t xml:space="preserve">In a titration experiment, 12.5 mL of 0.500 </w:t>
      </w:r>
      <w:r w:rsidDel="00000000" w:rsidR="00000000" w:rsidRPr="00000000">
        <w:rPr>
          <w:i w:val="1"/>
          <w:rtl w:val="0"/>
        </w:rPr>
        <w:t xml:space="preserve">M</w:t>
      </w:r>
      <w:r w:rsidDel="00000000" w:rsidR="00000000" w:rsidRPr="00000000">
        <w:rPr>
          <w:rtl w:val="0"/>
        </w:rPr>
        <w:t xml:space="preserve"> H</w:t>
      </w:r>
      <w:r w:rsidDel="00000000" w:rsidR="00000000" w:rsidRPr="00000000">
        <w:rPr>
          <w:vertAlign w:val="subscript"/>
          <w:rtl w:val="0"/>
        </w:rPr>
        <w:t xml:space="preserve">2</w:t>
      </w:r>
      <w:r w:rsidDel="00000000" w:rsidR="00000000" w:rsidRPr="00000000">
        <w:rPr>
          <w:rtl w:val="0"/>
        </w:rPr>
        <w:t xml:space="preserve">SO</w:t>
      </w:r>
      <w:r w:rsidDel="00000000" w:rsidR="00000000" w:rsidRPr="00000000">
        <w:rPr>
          <w:vertAlign w:val="subscript"/>
          <w:rtl w:val="0"/>
        </w:rPr>
        <w:t xml:space="preserve">4</w:t>
      </w:r>
      <w:r w:rsidDel="00000000" w:rsidR="00000000" w:rsidRPr="00000000">
        <w:rPr>
          <w:rtl w:val="0"/>
        </w:rPr>
        <w:t xml:space="preserve"> neutralize 50.0 mL of NaOH. What is the concentration of the NaOH solution? </w:t>
      </w:r>
      <w:r w:rsidDel="00000000" w:rsidR="00000000" w:rsidRPr="00000000">
        <w:rPr>
          <w:i w:val="1"/>
          <w:rtl w:val="0"/>
        </w:rPr>
        <w:t xml:space="preserve">(5 points)</w:t>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jc w:val="right"/>
        <w:rPr>
          <w:sz w:val="20"/>
          <w:szCs w:val="20"/>
          <w:vertAlign w:val="baseline"/>
        </w:rPr>
      </w:pPr>
      <w:r w:rsidDel="00000000" w:rsidR="00000000" w:rsidRPr="00000000">
        <w:rPr>
          <w:sz w:val="20"/>
          <w:szCs w:val="20"/>
          <w:vertAlign w:val="baseline"/>
          <w:rtl w:val="0"/>
        </w:rPr>
        <w:t xml:space="preserve">(Reference: Chang 16.29)</w:t>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rPr>
          <w:vertAlign w:val="baseline"/>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ind w:left="720"/>
        <w:rPr>
          <w:vertAlign w:val="baseline"/>
        </w:rPr>
      </w:pPr>
      <w:r w:rsidDel="00000000" w:rsidR="00000000" w:rsidRPr="00000000">
        <w:rPr>
          <w:rtl w:val="0"/>
        </w:rPr>
      </w:r>
    </w:p>
    <w:p w:rsidR="00000000" w:rsidDel="00000000" w:rsidP="00000000" w:rsidRDefault="00000000" w:rsidRPr="00000000" w14:paraId="0000004D">
      <w:pPr>
        <w:keepNext w:val="0"/>
        <w:keepLines w:val="0"/>
        <w:widowControl w:val="0"/>
        <w:numPr>
          <w:ilvl w:val="0"/>
          <w:numId w:val="2"/>
        </w:numPr>
        <w:pBdr>
          <w:top w:space="0" w:sz="0" w:val="nil"/>
          <w:left w:space="0" w:sz="0" w:val="nil"/>
          <w:bottom w:space="0" w:sz="0" w:val="nil"/>
          <w:right w:space="0" w:sz="0" w:val="nil"/>
          <w:between w:space="0" w:sz="0" w:val="nil"/>
        </w:pBdr>
        <w:shd w:fill="auto" w:val="clear"/>
        <w:ind w:left="450" w:hanging="360"/>
      </w:pPr>
      <w:r w:rsidDel="00000000" w:rsidR="00000000" w:rsidRPr="00000000">
        <w:rPr>
          <w:rtl w:val="0"/>
        </w:rPr>
        <w:t xml:space="preserve">A 0.1276 g sample of an unknown monoprotic acid was dissolved in 25.0 mL of water and titrated with 0.0633 </w:t>
      </w:r>
      <w:r w:rsidDel="00000000" w:rsidR="00000000" w:rsidRPr="00000000">
        <w:rPr>
          <w:i w:val="1"/>
          <w:rtl w:val="0"/>
        </w:rPr>
        <w:t xml:space="preserve">M</w:t>
      </w:r>
      <w:r w:rsidDel="00000000" w:rsidR="00000000" w:rsidRPr="00000000">
        <w:rPr>
          <w:rtl w:val="0"/>
        </w:rPr>
        <w:t xml:space="preserve"> NaOH solution. The volume of base required to bring the solution to the equivalence point was 18.4 mL. (a) Calculate the molar mass of the acid. (b) After 10.0 mL of base had been added during the titration, the pH was determined to be 5.87. What is the </w:t>
      </w:r>
      <w:r w:rsidDel="00000000" w:rsidR="00000000" w:rsidRPr="00000000">
        <w:rPr>
          <w:i w:val="1"/>
          <w:rtl w:val="0"/>
        </w:rPr>
        <w:t xml:space="preserve">K</w:t>
      </w:r>
      <w:r w:rsidDel="00000000" w:rsidR="00000000" w:rsidRPr="00000000">
        <w:rPr>
          <w:vertAlign w:val="subscript"/>
          <w:rtl w:val="0"/>
        </w:rPr>
        <w:t xml:space="preserve">a</w:t>
      </w:r>
      <w:r w:rsidDel="00000000" w:rsidR="00000000" w:rsidRPr="00000000">
        <w:rPr>
          <w:rtl w:val="0"/>
        </w:rPr>
        <w:t xml:space="preserve"> of the unknown acid?</w:t>
      </w:r>
      <w:r w:rsidDel="00000000" w:rsidR="00000000" w:rsidRPr="00000000">
        <w:rPr>
          <w:vertAlign w:val="baseline"/>
          <w:rtl w:val="0"/>
        </w:rPr>
        <w:t xml:space="preserve"> </w:t>
      </w:r>
      <w:r w:rsidDel="00000000" w:rsidR="00000000" w:rsidRPr="00000000">
        <w:rPr>
          <w:i w:val="1"/>
          <w:vertAlign w:val="baseline"/>
          <w:rtl w:val="0"/>
        </w:rPr>
        <w:t xml:space="preserve">(10 points)</w:t>
      </w:r>
      <w:r w:rsidDel="00000000" w:rsidR="00000000" w:rsidRPr="00000000">
        <w:rPr>
          <w:rtl w:val="0"/>
        </w:rPr>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ind w:left="720" w:firstLine="0"/>
        <w:jc w:val="right"/>
        <w:rPr/>
      </w:pPr>
      <w:r w:rsidDel="00000000" w:rsidR="00000000" w:rsidRPr="00000000">
        <w:rPr>
          <w:rtl w:val="0"/>
        </w:rPr>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ind w:left="720" w:firstLine="0"/>
        <w:jc w:val="right"/>
        <w:rPr>
          <w:vertAlign w:val="baseline"/>
        </w:rPr>
      </w:pPr>
      <w:r w:rsidDel="00000000" w:rsidR="00000000" w:rsidRPr="00000000">
        <w:rPr>
          <w:sz w:val="20"/>
          <w:szCs w:val="20"/>
          <w:rtl w:val="0"/>
        </w:rPr>
        <w:t xml:space="preserve">(Reference: Chang 16.31)</w:t>
      </w:r>
      <w:r w:rsidDel="00000000" w:rsidR="00000000" w:rsidRPr="00000000">
        <w:rPr>
          <w:rtl w:val="0"/>
        </w:rPr>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ind w:left="720"/>
        <w:rPr>
          <w:sz w:val="20"/>
          <w:szCs w:val="20"/>
          <w:vertAlign w:val="baseline"/>
        </w:rPr>
      </w:pPr>
      <w:r w:rsidDel="00000000" w:rsidR="00000000" w:rsidRPr="00000000">
        <w:rPr>
          <w:b w:val="1"/>
          <w:vertAlign w:val="baseline"/>
          <w:rtl w:val="0"/>
        </w:rPr>
        <w:tab/>
      </w:r>
      <w:r w:rsidDel="00000000" w:rsidR="00000000" w:rsidRPr="00000000">
        <w:rPr>
          <w:rtl w:val="0"/>
        </w:rPr>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ind w:left="0" w:firstLine="0"/>
        <w:rPr>
          <w:vertAlign w:val="baseline"/>
        </w:rPr>
      </w:pPr>
      <w:r w:rsidDel="00000000" w:rsidR="00000000" w:rsidRPr="00000000">
        <w:rPr>
          <w:rtl w:val="0"/>
        </w:rPr>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ind w:left="0" w:firstLine="0"/>
        <w:rPr/>
      </w:pPr>
      <w:r w:rsidDel="00000000" w:rsidR="00000000" w:rsidRPr="00000000">
        <w:rPr>
          <w:rtl w:val="0"/>
        </w:rPr>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ind w:left="0" w:firstLine="0"/>
        <w:rPr>
          <w:vertAlign w:val="baseline"/>
        </w:rPr>
      </w:pPr>
      <w:r w:rsidDel="00000000" w:rsidR="00000000" w:rsidRPr="00000000">
        <w:rPr>
          <w:rtl w:val="0"/>
        </w:rPr>
      </w:r>
    </w:p>
    <w:p w:rsidR="00000000" w:rsidDel="00000000" w:rsidP="00000000" w:rsidRDefault="00000000" w:rsidRPr="00000000" w14:paraId="00000054">
      <w:pPr>
        <w:keepNext w:val="0"/>
        <w:keepLines w:val="0"/>
        <w:widowControl w:val="0"/>
        <w:numPr>
          <w:ilvl w:val="0"/>
          <w:numId w:val="8"/>
        </w:numPr>
        <w:pBdr>
          <w:top w:space="0" w:sz="0" w:val="nil"/>
          <w:left w:space="0" w:sz="0" w:val="nil"/>
          <w:bottom w:space="0" w:sz="0" w:val="nil"/>
          <w:right w:space="0" w:sz="0" w:val="nil"/>
          <w:between w:space="0" w:sz="0" w:val="nil"/>
        </w:pBdr>
        <w:shd w:fill="auto" w:val="clear"/>
        <w:ind w:left="270" w:hanging="360"/>
      </w:pPr>
      <w:r w:rsidDel="00000000" w:rsidR="00000000" w:rsidRPr="00000000">
        <w:rPr>
          <w:rtl w:val="0"/>
        </w:rPr>
        <w:t xml:space="preserve">Calculate the pH at the equivalence point for the following titration: 0.20 </w:t>
      </w:r>
      <w:r w:rsidDel="00000000" w:rsidR="00000000" w:rsidRPr="00000000">
        <w:rPr>
          <w:i w:val="1"/>
          <w:rtl w:val="0"/>
        </w:rPr>
        <w:t xml:space="preserve">M</w:t>
      </w:r>
      <w:r w:rsidDel="00000000" w:rsidR="00000000" w:rsidRPr="00000000">
        <w:rPr>
          <w:rtl w:val="0"/>
        </w:rPr>
        <w:t xml:space="preserve"> HCl versus 0.20 </w:t>
      </w:r>
      <w:r w:rsidDel="00000000" w:rsidR="00000000" w:rsidRPr="00000000">
        <w:rPr>
          <w:i w:val="1"/>
          <w:rtl w:val="0"/>
        </w:rPr>
        <w:t xml:space="preserve">M</w:t>
      </w:r>
      <w:r w:rsidDel="00000000" w:rsidR="00000000" w:rsidRPr="00000000">
        <w:rPr>
          <w:rtl w:val="0"/>
        </w:rPr>
        <w:t xml:space="preserve"> methylamine (CH</w:t>
      </w:r>
      <w:r w:rsidDel="00000000" w:rsidR="00000000" w:rsidRPr="00000000">
        <w:rPr>
          <w:vertAlign w:val="subscript"/>
          <w:rtl w:val="0"/>
        </w:rPr>
        <w:t xml:space="preserve">3</w:t>
      </w:r>
      <w:r w:rsidDel="00000000" w:rsidR="00000000" w:rsidRPr="00000000">
        <w:rPr>
          <w:rtl w:val="0"/>
        </w:rPr>
        <w:t xml:space="preserve">NH</w:t>
      </w:r>
      <w:r w:rsidDel="00000000" w:rsidR="00000000" w:rsidRPr="00000000">
        <w:rPr>
          <w:vertAlign w:val="subscript"/>
          <w:rtl w:val="0"/>
        </w:rPr>
        <w:t xml:space="preserve">3</w:t>
      </w:r>
      <w:r w:rsidDel="00000000" w:rsidR="00000000" w:rsidRPr="00000000">
        <w:rPr>
          <w:rtl w:val="0"/>
        </w:rPr>
        <w:t xml:space="preserve">; </w:t>
      </w:r>
      <w:r w:rsidDel="00000000" w:rsidR="00000000" w:rsidRPr="00000000">
        <w:rPr>
          <w:i w:val="1"/>
          <w:rtl w:val="0"/>
        </w:rPr>
        <w:t xml:space="preserve">K</w:t>
      </w:r>
      <w:r w:rsidDel="00000000" w:rsidR="00000000" w:rsidRPr="00000000">
        <w:rPr>
          <w:vertAlign w:val="subscript"/>
          <w:rtl w:val="0"/>
        </w:rPr>
        <w:t xml:space="preserve">b</w:t>
      </w:r>
      <w:r w:rsidDel="00000000" w:rsidR="00000000" w:rsidRPr="00000000">
        <w:rPr>
          <w:rtl w:val="0"/>
        </w:rPr>
        <w:t xml:space="preserve"> = 4.4 × 10</w:t>
      </w:r>
      <w:r w:rsidDel="00000000" w:rsidR="00000000" w:rsidRPr="00000000">
        <w:rPr>
          <w:vertAlign w:val="superscript"/>
          <w:rtl w:val="0"/>
        </w:rPr>
        <w:t xml:space="preserve">–4</w:t>
      </w:r>
      <w:r w:rsidDel="00000000" w:rsidR="00000000" w:rsidRPr="00000000">
        <w:rPr>
          <w:rtl w:val="0"/>
        </w:rPr>
        <w:t xml:space="preserve">)</w:t>
      </w:r>
      <w:r w:rsidDel="00000000" w:rsidR="00000000" w:rsidRPr="00000000">
        <w:rPr>
          <w:vertAlign w:val="baseline"/>
          <w:rtl w:val="0"/>
        </w:rPr>
        <w:t xml:space="preserve"> </w:t>
      </w:r>
      <w:r w:rsidDel="00000000" w:rsidR="00000000" w:rsidRPr="00000000">
        <w:rPr>
          <w:i w:val="1"/>
          <w:vertAlign w:val="baseline"/>
          <w:rtl w:val="0"/>
        </w:rPr>
        <w:t xml:space="preserve">(5 points)</w:t>
      </w:r>
      <w:r w:rsidDel="00000000" w:rsidR="00000000" w:rsidRPr="00000000">
        <w:rPr>
          <w:rtl w:val="0"/>
        </w:rPr>
      </w:r>
    </w:p>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ind w:left="0" w:firstLine="0"/>
        <w:rPr>
          <w:b w:val="1"/>
          <w:vertAlign w:val="baseline"/>
        </w:rPr>
      </w:pPr>
      <w:r w:rsidDel="00000000" w:rsidR="00000000" w:rsidRPr="00000000">
        <w:rPr>
          <w:b w:val="1"/>
          <w:vertAlign w:val="baseline"/>
          <w:rtl w:val="0"/>
        </w:rPr>
        <w:tab/>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ind w:left="720"/>
        <w:jc w:val="right"/>
        <w:rPr>
          <w:b w:val="1"/>
          <w:vertAlign w:val="baseline"/>
        </w:rPr>
      </w:pPr>
      <w:r w:rsidDel="00000000" w:rsidR="00000000" w:rsidRPr="00000000">
        <w:rPr>
          <w:sz w:val="20"/>
          <w:szCs w:val="20"/>
          <w:vertAlign w:val="baseline"/>
          <w:rtl w:val="0"/>
        </w:rPr>
        <w:t xml:space="preserve">(Reference: Chang 16.33)</w:t>
      </w:r>
      <w:r w:rsidDel="00000000" w:rsidR="00000000" w:rsidRPr="00000000">
        <w:rPr>
          <w:b w:val="1"/>
          <w:vertAlign w:val="baseline"/>
          <w:rtl w:val="0"/>
        </w:rPr>
        <w:t xml:space="preserve"> </w:t>
      </w:r>
    </w:p>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ind w:left="720"/>
        <w:rPr>
          <w:b w:val="1"/>
          <w:vertAlign w:val="baseline"/>
        </w:rPr>
      </w:pPr>
      <w:r w:rsidDel="00000000" w:rsidR="00000000" w:rsidRPr="00000000">
        <w:rPr>
          <w:rtl w:val="0"/>
        </w:rPr>
      </w:r>
    </w:p>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ind w:left="720"/>
        <w:rPr>
          <w:b w:val="1"/>
        </w:rPr>
      </w:pPr>
      <w:r w:rsidDel="00000000" w:rsidR="00000000" w:rsidRPr="00000000">
        <w:rPr>
          <w:rtl w:val="0"/>
        </w:rPr>
      </w:r>
    </w:p>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ind w:left="720"/>
        <w:rPr>
          <w:b w:val="1"/>
        </w:rPr>
      </w:pPr>
      <w:r w:rsidDel="00000000" w:rsidR="00000000" w:rsidRPr="00000000">
        <w:rPr>
          <w:rtl w:val="0"/>
        </w:rPr>
      </w:r>
    </w:p>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ind w:left="720"/>
        <w:rPr>
          <w:b w:val="1"/>
        </w:rPr>
      </w:pPr>
      <w:r w:rsidDel="00000000" w:rsidR="00000000" w:rsidRPr="00000000">
        <w:rPr>
          <w:rtl w:val="0"/>
        </w:rPr>
      </w:r>
    </w:p>
    <w:p w:rsidR="00000000" w:rsidDel="00000000" w:rsidP="00000000" w:rsidRDefault="00000000" w:rsidRPr="00000000" w14:paraId="0000005B">
      <w:pPr>
        <w:keepNext w:val="0"/>
        <w:keepLines w:val="0"/>
        <w:widowControl w:val="0"/>
        <w:numPr>
          <w:ilvl w:val="0"/>
          <w:numId w:val="4"/>
        </w:numPr>
        <w:pBdr>
          <w:top w:space="0" w:sz="0" w:val="nil"/>
          <w:left w:space="0" w:sz="0" w:val="nil"/>
          <w:bottom w:space="0" w:sz="0" w:val="nil"/>
          <w:right w:space="0" w:sz="0" w:val="nil"/>
          <w:between w:space="0" w:sz="0" w:val="nil"/>
        </w:pBdr>
        <w:shd w:fill="auto" w:val="clear"/>
        <w:ind w:left="270" w:hanging="360"/>
      </w:pPr>
      <w:r w:rsidDel="00000000" w:rsidR="00000000" w:rsidRPr="00000000">
        <w:rPr>
          <w:rtl w:val="0"/>
        </w:rPr>
        <w:t xml:space="preserve">A 25.0 mL solution of 0.100 </w:t>
      </w:r>
      <w:r w:rsidDel="00000000" w:rsidR="00000000" w:rsidRPr="00000000">
        <w:rPr>
          <w:i w:val="1"/>
          <w:rtl w:val="0"/>
        </w:rPr>
        <w:t xml:space="preserve">M</w:t>
      </w:r>
      <w:r w:rsidDel="00000000" w:rsidR="00000000" w:rsidRPr="00000000">
        <w:rPr>
          <w:rtl w:val="0"/>
        </w:rPr>
        <w:t xml:space="preserve"> CH</w:t>
      </w:r>
      <w:r w:rsidDel="00000000" w:rsidR="00000000" w:rsidRPr="00000000">
        <w:rPr>
          <w:vertAlign w:val="subscript"/>
          <w:rtl w:val="0"/>
        </w:rPr>
        <w:t xml:space="preserve">3</w:t>
      </w:r>
      <w:r w:rsidDel="00000000" w:rsidR="00000000" w:rsidRPr="00000000">
        <w:rPr>
          <w:rtl w:val="0"/>
        </w:rPr>
        <w:t xml:space="preserve">COOH is titrated with a 0.200 </w:t>
      </w:r>
      <w:r w:rsidDel="00000000" w:rsidR="00000000" w:rsidRPr="00000000">
        <w:rPr>
          <w:i w:val="1"/>
          <w:rtl w:val="0"/>
        </w:rPr>
        <w:t xml:space="preserve">M</w:t>
      </w:r>
      <w:r w:rsidDel="00000000" w:rsidR="00000000" w:rsidRPr="00000000">
        <w:rPr>
          <w:rtl w:val="0"/>
        </w:rPr>
        <w:t xml:space="preserve"> KOH solution. Calculate the pH after the following additions of the KOH solution: (a) 0.0 mL, (b) 5.0 mL, (c) 10.0 mL, (d) 12.5 mL, (e) 15.0 mL.</w:t>
      </w:r>
      <w:r w:rsidDel="00000000" w:rsidR="00000000" w:rsidRPr="00000000">
        <w:rPr>
          <w:vertAlign w:val="baseline"/>
          <w:rtl w:val="0"/>
        </w:rPr>
        <w:t xml:space="preserve"> </w:t>
      </w:r>
      <w:r w:rsidDel="00000000" w:rsidR="00000000" w:rsidRPr="00000000">
        <w:rPr>
          <w:i w:val="1"/>
          <w:vertAlign w:val="baseline"/>
          <w:rtl w:val="0"/>
        </w:rPr>
        <w:t xml:space="preserve">(2</w:t>
      </w:r>
      <w:r w:rsidDel="00000000" w:rsidR="00000000" w:rsidRPr="00000000">
        <w:rPr>
          <w:i w:val="1"/>
          <w:rtl w:val="0"/>
        </w:rPr>
        <w:t xml:space="preserve">5</w:t>
      </w:r>
      <w:r w:rsidDel="00000000" w:rsidR="00000000" w:rsidRPr="00000000">
        <w:rPr>
          <w:i w:val="1"/>
          <w:vertAlign w:val="baseline"/>
          <w:rtl w:val="0"/>
        </w:rPr>
        <w:t xml:space="preserve"> points)</w:t>
      </w:r>
      <w:r w:rsidDel="00000000" w:rsidR="00000000" w:rsidRPr="00000000">
        <w:rPr>
          <w:rtl w:val="0"/>
        </w:rPr>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jc w:val="right"/>
        <w:rPr/>
      </w:pPr>
      <w:r w:rsidDel="00000000" w:rsidR="00000000" w:rsidRPr="00000000">
        <w:rPr>
          <w:rtl w:val="0"/>
        </w:rPr>
      </w:r>
    </w:p>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jc w:val="right"/>
        <w:rPr>
          <w:sz w:val="20"/>
          <w:szCs w:val="20"/>
          <w:vertAlign w:val="baseline"/>
        </w:rPr>
      </w:pPr>
      <w:r w:rsidDel="00000000" w:rsidR="00000000" w:rsidRPr="00000000">
        <w:rPr>
          <w:vertAlign w:val="baseline"/>
          <w:rtl w:val="0"/>
        </w:rPr>
        <w:tab/>
      </w:r>
      <w:r w:rsidDel="00000000" w:rsidR="00000000" w:rsidRPr="00000000">
        <w:rPr>
          <w:sz w:val="20"/>
          <w:szCs w:val="20"/>
          <w:vertAlign w:val="baseline"/>
          <w:rtl w:val="0"/>
        </w:rPr>
        <w:t xml:space="preserve">(Reference: Chang 16.</w:t>
      </w:r>
      <w:r w:rsidDel="00000000" w:rsidR="00000000" w:rsidRPr="00000000">
        <w:rPr>
          <w:sz w:val="20"/>
          <w:szCs w:val="20"/>
          <w:rtl w:val="0"/>
        </w:rPr>
        <w:t xml:space="preserve">35</w:t>
      </w:r>
      <w:r w:rsidDel="00000000" w:rsidR="00000000" w:rsidRPr="00000000">
        <w:rPr>
          <w:sz w:val="20"/>
          <w:szCs w:val="20"/>
          <w:vertAlign w:val="baseline"/>
          <w:rtl w:val="0"/>
        </w:rPr>
        <w:t xml:space="preserve">)</w:t>
      </w:r>
    </w:p>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ind w:left="720"/>
        <w:rPr>
          <w:vertAlign w:val="baseline"/>
        </w:rPr>
      </w:pPr>
      <w:r w:rsidDel="00000000" w:rsidR="00000000" w:rsidRPr="00000000">
        <w:rPr>
          <w:rtl w:val="0"/>
        </w:rPr>
      </w:r>
    </w:p>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ind w:left="720"/>
        <w:rPr>
          <w:vertAlign w:val="baseline"/>
        </w:rPr>
      </w:pPr>
      <w:r w:rsidDel="00000000" w:rsidR="00000000" w:rsidRPr="00000000">
        <w:rPr>
          <w:rtl w:val="0"/>
        </w:rPr>
      </w:r>
    </w:p>
    <w:p w:rsidR="00000000" w:rsidDel="00000000" w:rsidP="00000000" w:rsidRDefault="00000000" w:rsidRPr="00000000" w14:paraId="00000062">
      <w:pPr>
        <w:keepNext w:val="0"/>
        <w:keepLines w:val="0"/>
        <w:widowControl w:val="0"/>
        <w:numPr>
          <w:ilvl w:val="0"/>
          <w:numId w:val="13"/>
        </w:numPr>
        <w:pBdr>
          <w:top w:space="0" w:sz="0" w:val="nil"/>
          <w:left w:space="0" w:sz="0" w:val="nil"/>
          <w:bottom w:space="0" w:sz="0" w:val="nil"/>
          <w:right w:space="0" w:sz="0" w:val="nil"/>
          <w:between w:space="0" w:sz="0" w:val="nil"/>
        </w:pBdr>
        <w:shd w:fill="auto" w:val="clear"/>
        <w:ind w:left="270" w:hanging="360"/>
      </w:pPr>
      <w:r w:rsidDel="00000000" w:rsidR="00000000" w:rsidRPr="00000000">
        <w:rPr>
          <w:rtl w:val="0"/>
        </w:rPr>
        <w:t xml:space="preserve">Referring to the following table:</w:t>
      </w:r>
    </w:p>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1"/>
        <w:tblW w:w="8640.0" w:type="dxa"/>
        <w:jc w:val="left"/>
        <w:tblInd w:w="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80"/>
        <w:gridCol w:w="2340"/>
        <w:gridCol w:w="2370"/>
        <w:gridCol w:w="1350"/>
        <w:tblGridChange w:id="0">
          <w:tblGrid>
            <w:gridCol w:w="2580"/>
            <w:gridCol w:w="2340"/>
            <w:gridCol w:w="2370"/>
            <w:gridCol w:w="1350"/>
          </w:tblGrid>
        </w:tblGridChange>
      </w:tblGrid>
      <w:tr>
        <w:tc>
          <w:tcPr>
            <w:shd w:fill="d9d9d9" w:val="clear"/>
            <w:tcMar>
              <w:top w:w="0.0" w:type="dxa"/>
              <w:left w:w="0.0" w:type="dxa"/>
              <w:bottom w:w="0.0" w:type="dxa"/>
              <w:right w:w="0.0" w:type="dxa"/>
            </w:tcMar>
            <w:vAlign w:val="top"/>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firstLine="0"/>
              <w:rPr>
                <w:b w:val="1"/>
              </w:rPr>
            </w:pPr>
            <w:r w:rsidDel="00000000" w:rsidR="00000000" w:rsidRPr="00000000">
              <w:rPr>
                <w:b w:val="1"/>
                <w:rtl w:val="0"/>
              </w:rPr>
              <w:t xml:space="preserve">Indicator</w:t>
            </w:r>
          </w:p>
        </w:tc>
        <w:tc>
          <w:tcPr>
            <w:shd w:fill="d9d9d9" w:val="clear"/>
            <w:tcMar>
              <w:top w:w="0.0" w:type="dxa"/>
              <w:left w:w="0.0" w:type="dxa"/>
              <w:bottom w:w="0.0" w:type="dxa"/>
              <w:right w:w="0.0" w:type="dxa"/>
            </w:tcMar>
            <w:vAlign w:val="top"/>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firstLine="0"/>
              <w:rPr>
                <w:b w:val="1"/>
              </w:rPr>
            </w:pPr>
            <w:r w:rsidDel="00000000" w:rsidR="00000000" w:rsidRPr="00000000">
              <w:rPr>
                <w:b w:val="1"/>
                <w:rtl w:val="0"/>
              </w:rPr>
              <w:t xml:space="preserve">Color in Acid</w:t>
            </w:r>
          </w:p>
        </w:tc>
        <w:tc>
          <w:tcPr>
            <w:shd w:fill="d9d9d9" w:val="clear"/>
            <w:tcMar>
              <w:top w:w="0.0" w:type="dxa"/>
              <w:left w:w="0.0" w:type="dxa"/>
              <w:bottom w:w="0.0" w:type="dxa"/>
              <w:right w:w="0.0" w:type="dxa"/>
            </w:tcMar>
            <w:vAlign w:val="top"/>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firstLine="0"/>
              <w:rPr>
                <w:b w:val="1"/>
              </w:rPr>
            </w:pPr>
            <w:r w:rsidDel="00000000" w:rsidR="00000000" w:rsidRPr="00000000">
              <w:rPr>
                <w:b w:val="1"/>
                <w:rtl w:val="0"/>
              </w:rPr>
              <w:t xml:space="preserve">Color in Base</w:t>
            </w:r>
          </w:p>
        </w:tc>
        <w:tc>
          <w:tcPr>
            <w:shd w:fill="d9d9d9" w:val="clear"/>
            <w:tcMar>
              <w:top w:w="0.0" w:type="dxa"/>
              <w:left w:w="0.0" w:type="dxa"/>
              <w:bottom w:w="0.0" w:type="dxa"/>
              <w:right w:w="0.0" w:type="dxa"/>
            </w:tcMar>
            <w:vAlign w:val="top"/>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firstLine="0"/>
              <w:rPr>
                <w:b w:val="1"/>
              </w:rPr>
            </w:pPr>
            <w:r w:rsidDel="00000000" w:rsidR="00000000" w:rsidRPr="00000000">
              <w:rPr>
                <w:b w:val="1"/>
                <w:rtl w:val="0"/>
              </w:rPr>
              <w:t xml:space="preserve">pH Range*</w:t>
            </w:r>
          </w:p>
        </w:tc>
      </w:tr>
      <w:tr>
        <w:tc>
          <w:tcPr>
            <w:shd w:fill="auto" w:val="clear"/>
            <w:tcMar>
              <w:top w:w="0.0" w:type="dxa"/>
              <w:left w:w="0.0" w:type="dxa"/>
              <w:bottom w:w="0.0" w:type="dxa"/>
              <w:right w:w="0.0" w:type="dxa"/>
            </w:tcMar>
            <w:vAlign w:val="top"/>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firstLine="0"/>
              <w:rPr/>
            </w:pPr>
            <w:r w:rsidDel="00000000" w:rsidR="00000000" w:rsidRPr="00000000">
              <w:rPr>
                <w:rtl w:val="0"/>
              </w:rPr>
              <w:t xml:space="preserve">Thymol blue</w:t>
            </w:r>
          </w:p>
        </w:tc>
        <w:tc>
          <w:tcPr>
            <w:shd w:fill="auto" w:val="clear"/>
            <w:tcMar>
              <w:top w:w="0.0" w:type="dxa"/>
              <w:left w:w="0.0" w:type="dxa"/>
              <w:bottom w:w="0.0" w:type="dxa"/>
              <w:right w:w="0.0" w:type="dxa"/>
            </w:tcMar>
            <w:vAlign w:val="top"/>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firstLine="0"/>
              <w:rPr/>
            </w:pPr>
            <w:r w:rsidDel="00000000" w:rsidR="00000000" w:rsidRPr="00000000">
              <w:rPr>
                <w:rtl w:val="0"/>
              </w:rPr>
              <w:t xml:space="preserve">Red</w:t>
            </w:r>
          </w:p>
        </w:tc>
        <w:tc>
          <w:tcPr>
            <w:shd w:fill="auto" w:val="clear"/>
            <w:tcMar>
              <w:top w:w="0.0" w:type="dxa"/>
              <w:left w:w="0.0" w:type="dxa"/>
              <w:bottom w:w="0.0" w:type="dxa"/>
              <w:right w:w="0.0" w:type="dxa"/>
            </w:tcMar>
            <w:vAlign w:val="top"/>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firstLine="0"/>
              <w:rPr/>
            </w:pPr>
            <w:r w:rsidDel="00000000" w:rsidR="00000000" w:rsidRPr="00000000">
              <w:rPr>
                <w:rtl w:val="0"/>
              </w:rPr>
              <w:t xml:space="preserve">Yellow</w:t>
            </w:r>
          </w:p>
        </w:tc>
        <w:tc>
          <w:tcPr>
            <w:shd w:fill="auto" w:val="clear"/>
            <w:tcMar>
              <w:top w:w="0.0" w:type="dxa"/>
              <w:left w:w="0.0" w:type="dxa"/>
              <w:bottom w:w="0.0" w:type="dxa"/>
              <w:right w:w="0.0" w:type="dxa"/>
            </w:tcMar>
            <w:vAlign w:val="top"/>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firstLine="0"/>
              <w:rPr/>
            </w:pPr>
            <w:r w:rsidDel="00000000" w:rsidR="00000000" w:rsidRPr="00000000">
              <w:rPr>
                <w:rtl w:val="0"/>
              </w:rPr>
              <w:t xml:space="preserve">1.2–2.8</w:t>
            </w:r>
          </w:p>
        </w:tc>
      </w:tr>
      <w:tr>
        <w:tc>
          <w:tcPr>
            <w:shd w:fill="auto" w:val="clear"/>
            <w:tcMar>
              <w:top w:w="0.0" w:type="dxa"/>
              <w:left w:w="0.0" w:type="dxa"/>
              <w:bottom w:w="0.0" w:type="dxa"/>
              <w:right w:w="0.0" w:type="dxa"/>
            </w:tcMar>
            <w:vAlign w:val="top"/>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firstLine="0"/>
              <w:rPr/>
            </w:pPr>
            <w:r w:rsidDel="00000000" w:rsidR="00000000" w:rsidRPr="00000000">
              <w:rPr>
                <w:rtl w:val="0"/>
              </w:rPr>
              <w:t xml:space="preserve">Bromophenol blue</w:t>
            </w:r>
          </w:p>
        </w:tc>
        <w:tc>
          <w:tcPr>
            <w:shd w:fill="auto" w:val="clear"/>
            <w:tcMar>
              <w:top w:w="0.0" w:type="dxa"/>
              <w:left w:w="0.0" w:type="dxa"/>
              <w:bottom w:w="0.0" w:type="dxa"/>
              <w:right w:w="0.0" w:type="dxa"/>
            </w:tcMar>
            <w:vAlign w:val="top"/>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firstLine="0"/>
              <w:rPr/>
            </w:pPr>
            <w:r w:rsidDel="00000000" w:rsidR="00000000" w:rsidRPr="00000000">
              <w:rPr>
                <w:rtl w:val="0"/>
              </w:rPr>
              <w:t xml:space="preserve">Yellow</w:t>
            </w:r>
          </w:p>
        </w:tc>
        <w:tc>
          <w:tcPr>
            <w:shd w:fill="auto" w:val="clear"/>
            <w:tcMar>
              <w:top w:w="0.0" w:type="dxa"/>
              <w:left w:w="0.0" w:type="dxa"/>
              <w:bottom w:w="0.0" w:type="dxa"/>
              <w:right w:w="0.0" w:type="dxa"/>
            </w:tcMar>
            <w:vAlign w:val="top"/>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firstLine="0"/>
              <w:rPr/>
            </w:pPr>
            <w:r w:rsidDel="00000000" w:rsidR="00000000" w:rsidRPr="00000000">
              <w:rPr>
                <w:rtl w:val="0"/>
              </w:rPr>
              <w:t xml:space="preserve">Bluish purple</w:t>
            </w:r>
          </w:p>
        </w:tc>
        <w:tc>
          <w:tcPr>
            <w:shd w:fill="auto" w:val="clear"/>
            <w:tcMar>
              <w:top w:w="0.0" w:type="dxa"/>
              <w:left w:w="0.0" w:type="dxa"/>
              <w:bottom w:w="0.0" w:type="dxa"/>
              <w:right w:w="0.0" w:type="dxa"/>
            </w:tcMar>
            <w:vAlign w:val="top"/>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firstLine="0"/>
              <w:rPr/>
            </w:pPr>
            <w:r w:rsidDel="00000000" w:rsidR="00000000" w:rsidRPr="00000000">
              <w:rPr>
                <w:rtl w:val="0"/>
              </w:rPr>
              <w:t xml:space="preserve">3.0–4.6</w:t>
            </w:r>
          </w:p>
        </w:tc>
      </w:tr>
      <w:tr>
        <w:tc>
          <w:tcPr>
            <w:shd w:fill="auto" w:val="clear"/>
            <w:tcMar>
              <w:top w:w="0.0" w:type="dxa"/>
              <w:left w:w="0.0" w:type="dxa"/>
              <w:bottom w:w="0.0" w:type="dxa"/>
              <w:right w:w="0.0" w:type="dxa"/>
            </w:tcMar>
            <w:vAlign w:val="top"/>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firstLine="0"/>
              <w:rPr/>
            </w:pPr>
            <w:r w:rsidDel="00000000" w:rsidR="00000000" w:rsidRPr="00000000">
              <w:rPr>
                <w:rtl w:val="0"/>
              </w:rPr>
              <w:t xml:space="preserve">Methyl orange</w:t>
            </w:r>
          </w:p>
        </w:tc>
        <w:tc>
          <w:tcPr>
            <w:shd w:fill="auto" w:val="clear"/>
            <w:tcMar>
              <w:top w:w="0.0" w:type="dxa"/>
              <w:left w:w="0.0" w:type="dxa"/>
              <w:bottom w:w="0.0" w:type="dxa"/>
              <w:right w:w="0.0" w:type="dxa"/>
            </w:tcMar>
            <w:vAlign w:val="top"/>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firstLine="0"/>
              <w:rPr/>
            </w:pPr>
            <w:r w:rsidDel="00000000" w:rsidR="00000000" w:rsidRPr="00000000">
              <w:rPr>
                <w:rtl w:val="0"/>
              </w:rPr>
              <w:t xml:space="preserve">Orange</w:t>
            </w:r>
          </w:p>
        </w:tc>
        <w:tc>
          <w:tcPr>
            <w:shd w:fill="auto" w:val="clear"/>
            <w:tcMar>
              <w:top w:w="0.0" w:type="dxa"/>
              <w:left w:w="0.0" w:type="dxa"/>
              <w:bottom w:w="0.0" w:type="dxa"/>
              <w:right w:w="0.0" w:type="dxa"/>
            </w:tcMar>
            <w:vAlign w:val="top"/>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firstLine="0"/>
              <w:rPr/>
            </w:pPr>
            <w:r w:rsidDel="00000000" w:rsidR="00000000" w:rsidRPr="00000000">
              <w:rPr>
                <w:rtl w:val="0"/>
              </w:rPr>
              <w:t xml:space="preserve">Yellow</w:t>
            </w:r>
          </w:p>
        </w:tc>
        <w:tc>
          <w:tcPr>
            <w:shd w:fill="auto" w:val="clear"/>
            <w:tcMar>
              <w:top w:w="0.0" w:type="dxa"/>
              <w:left w:w="0.0" w:type="dxa"/>
              <w:bottom w:w="0.0" w:type="dxa"/>
              <w:right w:w="0.0" w:type="dxa"/>
            </w:tcMar>
            <w:vAlign w:val="top"/>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firstLine="0"/>
              <w:rPr/>
            </w:pPr>
            <w:r w:rsidDel="00000000" w:rsidR="00000000" w:rsidRPr="00000000">
              <w:rPr>
                <w:rtl w:val="0"/>
              </w:rPr>
              <w:t xml:space="preserve">3.1–4.4</w:t>
            </w:r>
          </w:p>
        </w:tc>
      </w:tr>
      <w:tr>
        <w:tc>
          <w:tcPr>
            <w:shd w:fill="auto" w:val="clear"/>
            <w:tcMar>
              <w:top w:w="0.0" w:type="dxa"/>
              <w:left w:w="0.0" w:type="dxa"/>
              <w:bottom w:w="0.0" w:type="dxa"/>
              <w:right w:w="0.0" w:type="dxa"/>
            </w:tcMar>
            <w:vAlign w:val="top"/>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firstLine="0"/>
              <w:rPr/>
            </w:pPr>
            <w:r w:rsidDel="00000000" w:rsidR="00000000" w:rsidRPr="00000000">
              <w:rPr>
                <w:rtl w:val="0"/>
              </w:rPr>
              <w:t xml:space="preserve">Methyl red</w:t>
            </w:r>
          </w:p>
        </w:tc>
        <w:tc>
          <w:tcPr>
            <w:shd w:fill="auto" w:val="clear"/>
            <w:tcMar>
              <w:top w:w="0.0" w:type="dxa"/>
              <w:left w:w="0.0" w:type="dxa"/>
              <w:bottom w:w="0.0" w:type="dxa"/>
              <w:right w:w="0.0" w:type="dxa"/>
            </w:tcMar>
            <w:vAlign w:val="top"/>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firstLine="0"/>
              <w:rPr/>
            </w:pPr>
            <w:r w:rsidDel="00000000" w:rsidR="00000000" w:rsidRPr="00000000">
              <w:rPr>
                <w:rtl w:val="0"/>
              </w:rPr>
              <w:t xml:space="preserve">Red</w:t>
            </w:r>
          </w:p>
        </w:tc>
        <w:tc>
          <w:tcPr>
            <w:shd w:fill="auto" w:val="clear"/>
            <w:tcMar>
              <w:top w:w="0.0" w:type="dxa"/>
              <w:left w:w="0.0" w:type="dxa"/>
              <w:bottom w:w="0.0" w:type="dxa"/>
              <w:right w:w="0.0" w:type="dxa"/>
            </w:tcMar>
            <w:vAlign w:val="top"/>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firstLine="0"/>
              <w:rPr/>
            </w:pPr>
            <w:r w:rsidDel="00000000" w:rsidR="00000000" w:rsidRPr="00000000">
              <w:rPr>
                <w:rtl w:val="0"/>
              </w:rPr>
              <w:t xml:space="preserve">Yellow</w:t>
            </w:r>
          </w:p>
        </w:tc>
        <w:tc>
          <w:tcPr>
            <w:shd w:fill="auto" w:val="clear"/>
            <w:tcMar>
              <w:top w:w="0.0" w:type="dxa"/>
              <w:left w:w="0.0" w:type="dxa"/>
              <w:bottom w:w="0.0" w:type="dxa"/>
              <w:right w:w="0.0" w:type="dxa"/>
            </w:tcMar>
            <w:vAlign w:val="top"/>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firstLine="0"/>
              <w:rPr/>
            </w:pPr>
            <w:r w:rsidDel="00000000" w:rsidR="00000000" w:rsidRPr="00000000">
              <w:rPr>
                <w:rtl w:val="0"/>
              </w:rPr>
              <w:t xml:space="preserve">4.2–6.3</w:t>
            </w:r>
          </w:p>
        </w:tc>
      </w:tr>
      <w:tr>
        <w:tc>
          <w:tcPr>
            <w:shd w:fill="auto" w:val="clear"/>
            <w:tcMar>
              <w:top w:w="0.0" w:type="dxa"/>
              <w:left w:w="0.0" w:type="dxa"/>
              <w:bottom w:w="0.0" w:type="dxa"/>
              <w:right w:w="0.0" w:type="dxa"/>
            </w:tcMar>
            <w:vAlign w:val="top"/>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firstLine="0"/>
              <w:rPr/>
            </w:pPr>
            <w:r w:rsidDel="00000000" w:rsidR="00000000" w:rsidRPr="00000000">
              <w:rPr>
                <w:rtl w:val="0"/>
              </w:rPr>
              <w:t xml:space="preserve">Chlorophenol blue</w:t>
            </w:r>
          </w:p>
        </w:tc>
        <w:tc>
          <w:tcPr>
            <w:shd w:fill="auto" w:val="clear"/>
            <w:tcMar>
              <w:top w:w="0.0" w:type="dxa"/>
              <w:left w:w="0.0" w:type="dxa"/>
              <w:bottom w:w="0.0" w:type="dxa"/>
              <w:right w:w="0.0" w:type="dxa"/>
            </w:tcMar>
            <w:vAlign w:val="top"/>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firstLine="0"/>
              <w:rPr/>
            </w:pPr>
            <w:r w:rsidDel="00000000" w:rsidR="00000000" w:rsidRPr="00000000">
              <w:rPr>
                <w:rtl w:val="0"/>
              </w:rPr>
              <w:t xml:space="preserve">Yellow</w:t>
            </w:r>
          </w:p>
        </w:tc>
        <w:tc>
          <w:tcPr>
            <w:shd w:fill="auto" w:val="clear"/>
            <w:tcMar>
              <w:top w:w="0.0" w:type="dxa"/>
              <w:left w:w="0.0" w:type="dxa"/>
              <w:bottom w:w="0.0" w:type="dxa"/>
              <w:right w:w="0.0" w:type="dxa"/>
            </w:tcMar>
            <w:vAlign w:val="top"/>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firstLine="0"/>
              <w:rPr/>
            </w:pPr>
            <w:r w:rsidDel="00000000" w:rsidR="00000000" w:rsidRPr="00000000">
              <w:rPr>
                <w:rtl w:val="0"/>
              </w:rPr>
              <w:t xml:space="preserve">Red</w:t>
            </w:r>
          </w:p>
        </w:tc>
        <w:tc>
          <w:tcPr>
            <w:shd w:fill="auto" w:val="clear"/>
            <w:tcMar>
              <w:top w:w="0.0" w:type="dxa"/>
              <w:left w:w="0.0" w:type="dxa"/>
              <w:bottom w:w="0.0" w:type="dxa"/>
              <w:right w:w="0.0" w:type="dxa"/>
            </w:tcMar>
            <w:vAlign w:val="top"/>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firstLine="0"/>
              <w:rPr/>
            </w:pPr>
            <w:r w:rsidDel="00000000" w:rsidR="00000000" w:rsidRPr="00000000">
              <w:rPr>
                <w:rtl w:val="0"/>
              </w:rPr>
              <w:t xml:space="preserve">4.8–6.4</w:t>
            </w:r>
          </w:p>
        </w:tc>
      </w:tr>
      <w:tr>
        <w:tc>
          <w:tcPr>
            <w:shd w:fill="auto" w:val="clear"/>
            <w:tcMar>
              <w:top w:w="0.0" w:type="dxa"/>
              <w:left w:w="0.0" w:type="dxa"/>
              <w:bottom w:w="0.0" w:type="dxa"/>
              <w:right w:w="0.0" w:type="dxa"/>
            </w:tcMar>
            <w:vAlign w:val="top"/>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firstLine="0"/>
              <w:rPr/>
            </w:pPr>
            <w:r w:rsidDel="00000000" w:rsidR="00000000" w:rsidRPr="00000000">
              <w:rPr>
                <w:rtl w:val="0"/>
              </w:rPr>
              <w:t xml:space="preserve">Bromothymol blue</w:t>
            </w:r>
          </w:p>
        </w:tc>
        <w:tc>
          <w:tcPr>
            <w:shd w:fill="auto" w:val="clear"/>
            <w:tcMar>
              <w:top w:w="0.0" w:type="dxa"/>
              <w:left w:w="0.0" w:type="dxa"/>
              <w:bottom w:w="0.0" w:type="dxa"/>
              <w:right w:w="0.0" w:type="dxa"/>
            </w:tcMar>
            <w:vAlign w:val="top"/>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firstLine="0"/>
              <w:rPr/>
            </w:pPr>
            <w:r w:rsidDel="00000000" w:rsidR="00000000" w:rsidRPr="00000000">
              <w:rPr>
                <w:rtl w:val="0"/>
              </w:rPr>
              <w:t xml:space="preserve">Yellow</w:t>
            </w:r>
          </w:p>
        </w:tc>
        <w:tc>
          <w:tcPr>
            <w:shd w:fill="auto" w:val="clear"/>
            <w:tcMar>
              <w:top w:w="0.0" w:type="dxa"/>
              <w:left w:w="0.0" w:type="dxa"/>
              <w:bottom w:w="0.0" w:type="dxa"/>
              <w:right w:w="0.0" w:type="dxa"/>
            </w:tcMar>
            <w:vAlign w:val="top"/>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firstLine="0"/>
              <w:rPr/>
            </w:pPr>
            <w:r w:rsidDel="00000000" w:rsidR="00000000" w:rsidRPr="00000000">
              <w:rPr>
                <w:rtl w:val="0"/>
              </w:rPr>
              <w:t xml:space="preserve">Blue</w:t>
            </w:r>
          </w:p>
        </w:tc>
        <w:tc>
          <w:tcPr>
            <w:shd w:fill="auto" w:val="clear"/>
            <w:tcMar>
              <w:top w:w="0.0" w:type="dxa"/>
              <w:left w:w="0.0" w:type="dxa"/>
              <w:bottom w:w="0.0" w:type="dxa"/>
              <w:right w:w="0.0" w:type="dxa"/>
            </w:tcMar>
            <w:vAlign w:val="top"/>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firstLine="0"/>
              <w:rPr/>
            </w:pPr>
            <w:r w:rsidDel="00000000" w:rsidR="00000000" w:rsidRPr="00000000">
              <w:rPr>
                <w:rtl w:val="0"/>
              </w:rPr>
              <w:t xml:space="preserve">6.0–7.6</w:t>
            </w:r>
          </w:p>
        </w:tc>
      </w:tr>
      <w:tr>
        <w:tc>
          <w:tcPr>
            <w:shd w:fill="auto" w:val="clear"/>
            <w:tcMar>
              <w:top w:w="0.0" w:type="dxa"/>
              <w:left w:w="0.0" w:type="dxa"/>
              <w:bottom w:w="0.0" w:type="dxa"/>
              <w:right w:w="0.0" w:type="dxa"/>
            </w:tcMar>
            <w:vAlign w:val="top"/>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firstLine="0"/>
              <w:rPr/>
            </w:pPr>
            <w:r w:rsidDel="00000000" w:rsidR="00000000" w:rsidRPr="00000000">
              <w:rPr>
                <w:rtl w:val="0"/>
              </w:rPr>
              <w:t xml:space="preserve">Cresol red</w:t>
            </w:r>
          </w:p>
        </w:tc>
        <w:tc>
          <w:tcPr>
            <w:shd w:fill="auto" w:val="clear"/>
            <w:tcMar>
              <w:top w:w="0.0" w:type="dxa"/>
              <w:left w:w="0.0" w:type="dxa"/>
              <w:bottom w:w="0.0" w:type="dxa"/>
              <w:right w:w="0.0" w:type="dxa"/>
            </w:tcMar>
            <w:vAlign w:val="top"/>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firstLine="0"/>
              <w:rPr/>
            </w:pPr>
            <w:r w:rsidDel="00000000" w:rsidR="00000000" w:rsidRPr="00000000">
              <w:rPr>
                <w:rtl w:val="0"/>
              </w:rPr>
              <w:t xml:space="preserve">Yellow</w:t>
            </w:r>
          </w:p>
        </w:tc>
        <w:tc>
          <w:tcPr>
            <w:shd w:fill="auto" w:val="clear"/>
            <w:tcMar>
              <w:top w:w="0.0" w:type="dxa"/>
              <w:left w:w="0.0" w:type="dxa"/>
              <w:bottom w:w="0.0" w:type="dxa"/>
              <w:right w:w="0.0" w:type="dxa"/>
            </w:tcMar>
            <w:vAlign w:val="top"/>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firstLine="0"/>
              <w:rPr/>
            </w:pPr>
            <w:r w:rsidDel="00000000" w:rsidR="00000000" w:rsidRPr="00000000">
              <w:rPr>
                <w:rtl w:val="0"/>
              </w:rPr>
              <w:t xml:space="preserve">Red</w:t>
            </w:r>
          </w:p>
        </w:tc>
        <w:tc>
          <w:tcPr>
            <w:shd w:fill="auto" w:val="clear"/>
            <w:tcMar>
              <w:top w:w="0.0" w:type="dxa"/>
              <w:left w:w="0.0" w:type="dxa"/>
              <w:bottom w:w="0.0" w:type="dxa"/>
              <w:right w:w="0.0" w:type="dxa"/>
            </w:tcMar>
            <w:vAlign w:val="top"/>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firstLine="0"/>
              <w:rPr/>
            </w:pPr>
            <w:r w:rsidDel="00000000" w:rsidR="00000000" w:rsidRPr="00000000">
              <w:rPr>
                <w:rtl w:val="0"/>
              </w:rPr>
              <w:t xml:space="preserve">7.2–8.8</w:t>
            </w:r>
          </w:p>
        </w:tc>
      </w:tr>
      <w:tr>
        <w:tc>
          <w:tcPr>
            <w:shd w:fill="auto" w:val="clear"/>
            <w:tcMar>
              <w:top w:w="0.0" w:type="dxa"/>
              <w:left w:w="0.0" w:type="dxa"/>
              <w:bottom w:w="0.0" w:type="dxa"/>
              <w:right w:w="0.0" w:type="dxa"/>
            </w:tcMar>
            <w:vAlign w:val="top"/>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firstLine="0"/>
              <w:rPr/>
            </w:pPr>
            <w:r w:rsidDel="00000000" w:rsidR="00000000" w:rsidRPr="00000000">
              <w:rPr>
                <w:rtl w:val="0"/>
              </w:rPr>
              <w:t xml:space="preserve">Phenolphthalein</w:t>
            </w:r>
          </w:p>
        </w:tc>
        <w:tc>
          <w:tcPr>
            <w:shd w:fill="auto" w:val="clear"/>
            <w:tcMar>
              <w:top w:w="0.0" w:type="dxa"/>
              <w:left w:w="0.0" w:type="dxa"/>
              <w:bottom w:w="0.0" w:type="dxa"/>
              <w:right w:w="0.0" w:type="dxa"/>
            </w:tcMar>
            <w:vAlign w:val="top"/>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firstLine="0"/>
              <w:rPr/>
            </w:pPr>
            <w:r w:rsidDel="00000000" w:rsidR="00000000" w:rsidRPr="00000000">
              <w:rPr>
                <w:rtl w:val="0"/>
              </w:rPr>
              <w:t xml:space="preserve">Colorless</w:t>
            </w:r>
          </w:p>
        </w:tc>
        <w:tc>
          <w:tcPr>
            <w:shd w:fill="auto" w:val="clear"/>
            <w:tcMar>
              <w:top w:w="0.0" w:type="dxa"/>
              <w:left w:w="0.0" w:type="dxa"/>
              <w:bottom w:w="0.0" w:type="dxa"/>
              <w:right w:w="0.0" w:type="dxa"/>
            </w:tcMar>
            <w:vAlign w:val="top"/>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firstLine="0"/>
              <w:rPr/>
            </w:pPr>
            <w:r w:rsidDel="00000000" w:rsidR="00000000" w:rsidRPr="00000000">
              <w:rPr>
                <w:rtl w:val="0"/>
              </w:rPr>
              <w:t xml:space="preserve">Reddish pink</w:t>
            </w:r>
          </w:p>
        </w:tc>
        <w:tc>
          <w:tcPr>
            <w:shd w:fill="auto" w:val="clear"/>
            <w:tcMar>
              <w:top w:w="0.0" w:type="dxa"/>
              <w:left w:w="0.0" w:type="dxa"/>
              <w:bottom w:w="0.0" w:type="dxa"/>
              <w:right w:w="0.0" w:type="dxa"/>
            </w:tcMar>
            <w:vAlign w:val="top"/>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firstLine="0"/>
              <w:rPr/>
            </w:pPr>
            <w:r w:rsidDel="00000000" w:rsidR="00000000" w:rsidRPr="00000000">
              <w:rPr>
                <w:rtl w:val="0"/>
              </w:rPr>
              <w:t xml:space="preserve">8.3–10.0</w:t>
            </w:r>
          </w:p>
        </w:tc>
      </w:tr>
    </w:tbl>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t xml:space="preserve">*</w:t>
      </w:r>
      <w:r w:rsidDel="00000000" w:rsidR="00000000" w:rsidRPr="00000000">
        <w:rPr>
          <w:sz w:val="20"/>
          <w:szCs w:val="20"/>
          <w:rtl w:val="0"/>
        </w:rPr>
        <w:t xml:space="preserve">The pH range is defined as the range over which the indicator changes from the acid color to the base color.</w:t>
      </w:r>
    </w:p>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ind w:left="270" w:firstLine="0"/>
        <w:rPr>
          <w:vertAlign w:val="baseline"/>
        </w:rPr>
      </w:pPr>
      <w:r w:rsidDel="00000000" w:rsidR="00000000" w:rsidRPr="00000000">
        <w:rPr>
          <w:rtl w:val="0"/>
        </w:rPr>
        <w:t xml:space="preserve">Specify which indicator or indicators you would use for the following titrations: </w:t>
      </w:r>
      <w:r w:rsidDel="00000000" w:rsidR="00000000" w:rsidRPr="00000000">
        <w:rPr>
          <w:vertAlign w:val="baseline"/>
          <w:rtl w:val="0"/>
        </w:rPr>
        <w:t xml:space="preserve"> </w:t>
      </w:r>
      <w:r w:rsidDel="00000000" w:rsidR="00000000" w:rsidRPr="00000000">
        <w:rPr>
          <w:i w:val="1"/>
          <w:vertAlign w:val="baseline"/>
          <w:rtl w:val="0"/>
        </w:rPr>
        <w:t xml:space="preserve">(9 points)</w:t>
      </w:r>
      <w:r w:rsidDel="00000000" w:rsidR="00000000" w:rsidRPr="00000000">
        <w:rPr>
          <w:vertAlign w:val="baseline"/>
          <w:rtl w:val="0"/>
        </w:rPr>
        <w:t xml:space="preserve"> </w:t>
      </w:r>
    </w:p>
    <w:p w:rsidR="00000000" w:rsidDel="00000000" w:rsidP="00000000" w:rsidRDefault="00000000" w:rsidRPr="00000000" w14:paraId="0000008B">
      <w:pPr>
        <w:keepNext w:val="0"/>
        <w:keepLines w:val="0"/>
        <w:widowControl w:val="0"/>
        <w:numPr>
          <w:ilvl w:val="0"/>
          <w:numId w:val="7"/>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HCOOH versus NaOH</w:t>
      </w:r>
    </w:p>
    <w:p w:rsidR="00000000" w:rsidDel="00000000" w:rsidP="00000000" w:rsidRDefault="00000000" w:rsidRPr="00000000" w14:paraId="0000008C">
      <w:pPr>
        <w:keepNext w:val="0"/>
        <w:keepLines w:val="0"/>
        <w:widowControl w:val="0"/>
        <w:numPr>
          <w:ilvl w:val="0"/>
          <w:numId w:val="7"/>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HCl versus KOH</w:t>
      </w:r>
    </w:p>
    <w:p w:rsidR="00000000" w:rsidDel="00000000" w:rsidP="00000000" w:rsidRDefault="00000000" w:rsidRPr="00000000" w14:paraId="0000008D">
      <w:pPr>
        <w:keepNext w:val="0"/>
        <w:keepLines w:val="0"/>
        <w:widowControl w:val="0"/>
        <w:numPr>
          <w:ilvl w:val="0"/>
          <w:numId w:val="7"/>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HNO</w:t>
      </w:r>
      <w:r w:rsidDel="00000000" w:rsidR="00000000" w:rsidRPr="00000000">
        <w:rPr>
          <w:vertAlign w:val="subscript"/>
          <w:rtl w:val="0"/>
        </w:rPr>
        <w:t xml:space="preserve">3</w:t>
      </w:r>
      <w:r w:rsidDel="00000000" w:rsidR="00000000" w:rsidRPr="00000000">
        <w:rPr>
          <w:rtl w:val="0"/>
        </w:rPr>
        <w:t xml:space="preserve"> versus CH</w:t>
      </w:r>
      <w:r w:rsidDel="00000000" w:rsidR="00000000" w:rsidRPr="00000000">
        <w:rPr>
          <w:vertAlign w:val="subscript"/>
          <w:rtl w:val="0"/>
        </w:rPr>
        <w:t xml:space="preserve">3</w:t>
      </w:r>
      <w:r w:rsidDel="00000000" w:rsidR="00000000" w:rsidRPr="00000000">
        <w:rPr>
          <w:rtl w:val="0"/>
        </w:rPr>
        <w:t xml:space="preserve">NH</w:t>
      </w:r>
      <w:r w:rsidDel="00000000" w:rsidR="00000000" w:rsidRPr="00000000">
        <w:rPr>
          <w:vertAlign w:val="subscript"/>
          <w:rtl w:val="0"/>
        </w:rPr>
        <w:t xml:space="preserve">2</w:t>
      </w:r>
      <w:r w:rsidDel="00000000" w:rsidR="00000000" w:rsidRPr="00000000">
        <w:rPr>
          <w:rtl w:val="0"/>
        </w:rPr>
      </w:r>
    </w:p>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rtl w:val="0"/>
        </w:rPr>
      </w:r>
    </w:p>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jc w:val="right"/>
        <w:rPr>
          <w:vertAlign w:val="baseline"/>
        </w:rPr>
      </w:pPr>
      <w:r w:rsidDel="00000000" w:rsidR="00000000" w:rsidRPr="00000000">
        <w:rPr>
          <w:sz w:val="20"/>
          <w:szCs w:val="20"/>
          <w:rtl w:val="0"/>
        </w:rPr>
        <w:t xml:space="preserve">(Reference: Chang 16.43)</w:t>
      </w:r>
      <w:r w:rsidDel="00000000" w:rsidR="00000000" w:rsidRPr="00000000">
        <w:rPr>
          <w:rtl w:val="0"/>
        </w:rPr>
      </w:r>
    </w:p>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ind w:left="720"/>
        <w:rPr>
          <w:vertAlign w:val="baseline"/>
        </w:rPr>
      </w:pPr>
      <w:r w:rsidDel="00000000" w:rsidR="00000000" w:rsidRPr="00000000">
        <w:rPr>
          <w:rtl w:val="0"/>
        </w:rPr>
      </w:r>
    </w:p>
    <w:p w:rsidR="00000000" w:rsidDel="00000000" w:rsidP="00000000" w:rsidRDefault="00000000" w:rsidRPr="00000000" w14:paraId="00000095">
      <w:pPr>
        <w:keepNext w:val="0"/>
        <w:keepLines w:val="0"/>
        <w:widowControl w:val="0"/>
        <w:numPr>
          <w:ilvl w:val="0"/>
          <w:numId w:val="3"/>
        </w:numPr>
        <w:pBdr>
          <w:top w:space="0" w:sz="0" w:val="nil"/>
          <w:left w:space="0" w:sz="0" w:val="nil"/>
          <w:bottom w:space="0" w:sz="0" w:val="nil"/>
          <w:right w:space="0" w:sz="0" w:val="nil"/>
          <w:between w:space="0" w:sz="0" w:val="nil"/>
        </w:pBdr>
        <w:shd w:fill="auto" w:val="clear"/>
        <w:ind w:left="270" w:hanging="360"/>
      </w:pPr>
      <w:r w:rsidDel="00000000" w:rsidR="00000000" w:rsidRPr="00000000">
        <w:rPr>
          <w:rtl w:val="0"/>
        </w:rPr>
        <w:t xml:space="preserve">The p</w:t>
      </w:r>
      <w:r w:rsidDel="00000000" w:rsidR="00000000" w:rsidRPr="00000000">
        <w:rPr>
          <w:i w:val="1"/>
          <w:rtl w:val="0"/>
        </w:rPr>
        <w:t xml:space="preserve">K</w:t>
      </w:r>
      <w:r w:rsidDel="00000000" w:rsidR="00000000" w:rsidRPr="00000000">
        <w:rPr>
          <w:vertAlign w:val="subscript"/>
          <w:rtl w:val="0"/>
        </w:rPr>
        <w:t xml:space="preserve">a</w:t>
      </w:r>
      <w:r w:rsidDel="00000000" w:rsidR="00000000" w:rsidRPr="00000000">
        <w:rPr>
          <w:rtl w:val="0"/>
        </w:rPr>
        <w:t xml:space="preserve"> of butyric acid (HBut) is 4.7. Calculate </w:t>
      </w:r>
      <w:r w:rsidDel="00000000" w:rsidR="00000000" w:rsidRPr="00000000">
        <w:rPr>
          <w:i w:val="1"/>
          <w:rtl w:val="0"/>
        </w:rPr>
        <w:t xml:space="preserve">K</w:t>
      </w:r>
      <w:r w:rsidDel="00000000" w:rsidR="00000000" w:rsidRPr="00000000">
        <w:rPr>
          <w:vertAlign w:val="subscript"/>
          <w:rtl w:val="0"/>
        </w:rPr>
        <w:t xml:space="preserve">b</w:t>
      </w:r>
      <w:r w:rsidDel="00000000" w:rsidR="00000000" w:rsidRPr="00000000">
        <w:rPr>
          <w:rtl w:val="0"/>
        </w:rPr>
        <w:t xml:space="preserve"> for the butyrate ion (But</w:t>
      </w:r>
      <w:r w:rsidDel="00000000" w:rsidR="00000000" w:rsidRPr="00000000">
        <w:rPr>
          <w:vertAlign w:val="superscript"/>
          <w:rtl w:val="0"/>
        </w:rPr>
        <w:t xml:space="preserve">–</w:t>
      </w:r>
      <w:r w:rsidDel="00000000" w:rsidR="00000000" w:rsidRPr="00000000">
        <w:rPr>
          <w:rtl w:val="0"/>
        </w:rPr>
        <w:t xml:space="preserve">). </w:t>
      </w:r>
      <w:r w:rsidDel="00000000" w:rsidR="00000000" w:rsidRPr="00000000">
        <w:rPr>
          <w:i w:val="1"/>
          <w:vertAlign w:val="baseline"/>
          <w:rtl w:val="0"/>
        </w:rPr>
        <w:t xml:space="preserve">(5 p</w:t>
      </w:r>
      <w:r w:rsidDel="00000000" w:rsidR="00000000" w:rsidRPr="00000000">
        <w:rPr>
          <w:i w:val="1"/>
          <w:rtl w:val="0"/>
        </w:rPr>
        <w:t xml:space="preserve">oints)</w:t>
      </w:r>
    </w:p>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ind w:left="0" w:firstLine="0"/>
        <w:rPr>
          <w:i w:val="1"/>
          <w:vertAlign w:val="baseline"/>
        </w:rPr>
      </w:pPr>
      <w:r w:rsidDel="00000000" w:rsidR="00000000" w:rsidRPr="00000000">
        <w:rPr>
          <w:rtl w:val="0"/>
        </w:rPr>
      </w:r>
    </w:p>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ind w:left="720" w:firstLine="0"/>
        <w:jc w:val="right"/>
        <w:rPr>
          <w:vertAlign w:val="baseline"/>
        </w:rPr>
      </w:pPr>
      <w:r w:rsidDel="00000000" w:rsidR="00000000" w:rsidRPr="00000000">
        <w:rPr>
          <w:sz w:val="20"/>
          <w:szCs w:val="20"/>
          <w:rtl w:val="0"/>
        </w:rPr>
        <w:t xml:space="preserve">(Reference: Chang 16.97)</w:t>
      </w:r>
      <w:r w:rsidDel="00000000" w:rsidR="00000000" w:rsidRPr="00000000">
        <w:rPr>
          <w:rtl w:val="0"/>
        </w:rPr>
      </w:r>
    </w:p>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ind w:left="720"/>
        <w:rPr/>
      </w:pPr>
      <w:r w:rsidDel="00000000" w:rsidR="00000000" w:rsidRPr="00000000">
        <w:rPr>
          <w:rtl w:val="0"/>
        </w:rPr>
      </w:r>
    </w:p>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jc w:val="left"/>
        <w:rPr/>
      </w:pPr>
      <w:r w:rsidDel="00000000" w:rsidR="00000000" w:rsidRPr="00000000">
        <w:rPr>
          <w:rtl w:val="0"/>
        </w:rPr>
      </w:r>
    </w:p>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jc w:val="left"/>
        <w:rPr/>
      </w:pPr>
      <w:r w:rsidDel="00000000" w:rsidR="00000000" w:rsidRPr="00000000">
        <w:rPr>
          <w:rtl w:val="0"/>
        </w:rPr>
      </w:r>
    </w:p>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jc w:val="left"/>
        <w:rPr/>
      </w:pPr>
      <w:r w:rsidDel="00000000" w:rsidR="00000000" w:rsidRPr="00000000">
        <w:rPr>
          <w:rtl w:val="0"/>
        </w:rPr>
      </w:r>
    </w:p>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jc w:val="left"/>
        <w:rPr>
          <w:vertAlign w:val="baseline"/>
        </w:rPr>
      </w:pPr>
      <w:r w:rsidDel="00000000" w:rsidR="00000000" w:rsidRPr="00000000">
        <w:rPr>
          <w:rtl w:val="0"/>
        </w:rPr>
      </w:r>
    </w:p>
    <w:sectPr>
      <w:footerReference r:id="rId6" w:type="default"/>
      <w:pgSz w:h="15840" w:w="12240"/>
      <w:pgMar w:bottom="1440" w:top="1440" w:left="1800" w:right="180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tabs>
        <w:tab w:val="center" w:pos="4320"/>
        <w:tab w:val="right" w:pos="8640"/>
      </w:tabs>
      <w:spacing w:after="0" w:before="0" w:line="480" w:lineRule="auto"/>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tabs>
        <w:tab w:val="center" w:pos="4320"/>
        <w:tab w:val="right" w:pos="8640"/>
      </w:tabs>
      <w:spacing w:after="0" w:before="0" w:line="480" w:lineRule="auto"/>
      <w:jc w:val="center"/>
      <w:rPr>
        <w:sz w:val="20"/>
        <w:szCs w:val="20"/>
      </w:rPr>
    </w:pPr>
    <w:r w:rsidDel="00000000" w:rsidR="00000000" w:rsidRPr="00000000">
      <w:rPr>
        <w:rFonts w:ascii="Arial" w:cs="Arial" w:eastAsia="Arial" w:hAnsi="Arial"/>
        <w:sz w:val="16"/>
        <w:szCs w:val="16"/>
        <w:highlight w:val="white"/>
        <w:rtl w:val="0"/>
      </w:rPr>
      <w:t xml:space="preserve">Copyright © 2017 by Thomas Edison State University. All rights reserved.</w:t>
    </w:r>
    <w:r w:rsidDel="00000000" w:rsidR="00000000" w:rsidRPr="00000000">
      <w:rPr>
        <w:rtl w:val="0"/>
      </w:rPr>
    </w:r>
  </w:p>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rPr>
        <w:rFonts w:ascii="Times New Roman" w:cs="Times New Roman" w:eastAsia="Times New Roman" w:hAnsi="Times New Roman"/>
        <w:sz w:val="24"/>
        <w:szCs w:val="24"/>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3"/>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2">
    <w:lvl w:ilvl="0">
      <w:start w:val="9"/>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3">
    <w:lvl w:ilvl="0">
      <w:start w:val="13"/>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4">
    <w:lvl w:ilvl="0">
      <w:start w:val="11"/>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5">
    <w:lvl w:ilvl="0">
      <w:start w:val="6"/>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6">
    <w:lvl w:ilvl="0">
      <w:start w:val="5"/>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7">
    <w:lvl w:ilvl="0">
      <w:start w:val="1"/>
      <w:numFmt w:val="lowerLetter"/>
      <w:lvlText w:val="%1."/>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72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8">
    <w:lvl w:ilvl="0">
      <w:start w:val="10"/>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9">
    <w:lvl w:ilvl="0">
      <w:start w:val="4"/>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10">
    <w:lvl w:ilvl="0">
      <w:start w:val="8"/>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11">
    <w:lvl w:ilvl="0">
      <w:start w:val="2"/>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12">
    <w:lvl w:ilvl="0">
      <w:start w:val="7"/>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13">
    <w:lvl w:ilvl="0">
      <w:start w:val="12"/>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abstractNum w:abstractNumId="14">
    <w:lvl w:ilvl="0">
      <w:start w:val="1"/>
      <w:numFmt w:val="decimal"/>
      <w:lvlText w:val="%1."/>
      <w:lvlJc w:val="left"/>
      <w:pPr>
        <w:ind w:left="7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2">
      <w:start w:val="1"/>
      <w:numFmt w:val="lowerRoman"/>
      <w:lvlText w:val="%3."/>
      <w:lvlJc w:val="left"/>
      <w:pPr>
        <w:ind w:left="21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5">
      <w:start w:val="1"/>
      <w:numFmt w:val="lowerRoman"/>
      <w:lvlText w:val="%6."/>
      <w:lvlJc w:val="left"/>
      <w:pPr>
        <w:ind w:left="432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lvl w:ilvl="8">
      <w:start w:val="1"/>
      <w:numFmt w:val="lowerRoman"/>
      <w:lvlText w:val="%9."/>
      <w:lvlJc w:val="left"/>
      <w:pPr>
        <w:ind w:left="6480" w:hanging="360"/>
      </w:pPr>
      <w:rPr>
        <w:rFonts w:ascii="Times New Roman" w:cs="Times New Roman" w:eastAsia="Times New Roman" w:hAnsi="Times New Roman"/>
        <w:b w:val="0"/>
        <w:i w:val="0"/>
        <w:smallCaps w:val="0"/>
        <w:strike w:val="0"/>
        <w:color w:val="000000"/>
        <w:sz w:val="24"/>
        <w:szCs w:val="24"/>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1033"/>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widowControl w:val="0"/>
      <w:spacing w:after="120" w:before="480" w:lineRule="auto"/>
    </w:pPr>
    <w:rPr>
      <w:b w:val="1"/>
      <w:sz w:val="48"/>
      <w:szCs w:val="48"/>
    </w:rPr>
  </w:style>
  <w:style w:type="paragraph" w:styleId="Heading2">
    <w:name w:val="heading 2"/>
    <w:basedOn w:val="Normal"/>
    <w:next w:val="Normal"/>
    <w:pPr>
      <w:keepNext w:val="0"/>
      <w:keepLines w:val="0"/>
      <w:widowControl w:val="0"/>
      <w:spacing w:after="80" w:before="360" w:lineRule="auto"/>
    </w:pPr>
    <w:rPr>
      <w:b w:val="1"/>
      <w:sz w:val="36"/>
      <w:szCs w:val="36"/>
    </w:rPr>
  </w:style>
  <w:style w:type="paragraph" w:styleId="Heading3">
    <w:name w:val="heading 3"/>
    <w:basedOn w:val="Normal"/>
    <w:next w:val="Normal"/>
    <w:pPr>
      <w:keepNext w:val="0"/>
      <w:keepLines w:val="0"/>
      <w:widowControl w:val="0"/>
      <w:spacing w:after="80" w:before="280" w:lineRule="auto"/>
    </w:pPr>
    <w:rPr>
      <w:b w:val="1"/>
      <w:sz w:val="28"/>
      <w:szCs w:val="28"/>
    </w:rPr>
  </w:style>
  <w:style w:type="paragraph" w:styleId="Heading4">
    <w:name w:val="heading 4"/>
    <w:basedOn w:val="Normal"/>
    <w:next w:val="Normal"/>
    <w:pPr>
      <w:keepNext w:val="0"/>
      <w:keepLines w:val="0"/>
      <w:widowControl w:val="0"/>
      <w:spacing w:after="40" w:before="240" w:lineRule="auto"/>
    </w:pPr>
    <w:rPr>
      <w:b w:val="1"/>
      <w:sz w:val="24"/>
      <w:szCs w:val="24"/>
    </w:rPr>
  </w:style>
  <w:style w:type="paragraph" w:styleId="Heading5">
    <w:name w:val="heading 5"/>
    <w:basedOn w:val="Normal"/>
    <w:next w:val="Normal"/>
    <w:pPr>
      <w:keepNext w:val="0"/>
      <w:keepLines w:val="0"/>
      <w:widowControl w:val="0"/>
      <w:spacing w:after="40" w:before="220" w:lineRule="auto"/>
    </w:pPr>
    <w:rPr>
      <w:b w:val="1"/>
      <w:sz w:val="22"/>
      <w:szCs w:val="22"/>
    </w:rPr>
  </w:style>
  <w:style w:type="paragraph" w:styleId="Heading6">
    <w:name w:val="heading 6"/>
    <w:basedOn w:val="Normal"/>
    <w:next w:val="Normal"/>
    <w:pPr>
      <w:keepNext w:val="0"/>
      <w:keepLines w:val="0"/>
      <w:widowControl w:val="0"/>
      <w:spacing w:after="40" w:before="200" w:lineRule="auto"/>
    </w:pPr>
    <w:rPr>
      <w:b w:val="1"/>
      <w:sz w:val="20"/>
      <w:szCs w:val="20"/>
    </w:rPr>
  </w:style>
  <w:style w:type="paragraph" w:styleId="Title">
    <w:name w:val="Title"/>
    <w:basedOn w:val="Normal"/>
    <w:next w:val="Normal"/>
    <w:pPr>
      <w:keepNext w:val="0"/>
      <w:keepLines w:val="0"/>
      <w:widowControl w:val="0"/>
      <w:spacing w:after="120" w:before="480" w:lineRule="auto"/>
    </w:pPr>
    <w:rPr>
      <w:b w:val="1"/>
      <w:sz w:val="72"/>
      <w:szCs w:val="72"/>
    </w:rPr>
  </w:style>
  <w:style w:type="paragraph" w:styleId="Subtitle">
    <w:name w:val="Subtitle"/>
    <w:basedOn w:val="Normal"/>
    <w:next w:val="Normal"/>
    <w:pPr>
      <w:keepNext w:val="0"/>
      <w:keepLines w:val="0"/>
      <w:widowControl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